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3D496EA" w14:textId="77777777" w:rsidR="00CD4BD8" w:rsidRPr="001F10A6" w:rsidRDefault="00CD4BD8" w:rsidP="000D2718">
      <w:pPr>
        <w:rPr>
          <w:rFonts w:ascii="Arial" w:hAnsi="Arial"/>
          <w:b/>
          <w:sz w:val="22"/>
          <w:szCs w:val="22"/>
        </w:rPr>
        <w:sectPr w:rsidR="00CD4BD8" w:rsidRPr="001F10A6" w:rsidSect="00CD4BD8">
          <w:headerReference w:type="even" r:id="rId8"/>
          <w:headerReference w:type="default" r:id="rId9"/>
          <w:footerReference w:type="default" r:id="rId10"/>
          <w:headerReference w:type="first" r:id="rId11"/>
          <w:pgSz w:w="12240" w:h="15840"/>
          <w:pgMar w:top="1440" w:right="1440" w:bottom="1440" w:left="1440" w:header="0" w:footer="720" w:gutter="0"/>
          <w:pgNumType w:start="1"/>
          <w:cols w:space="720"/>
          <w:docGrid w:linePitch="326"/>
        </w:sectPr>
      </w:pPr>
    </w:p>
    <w:p w14:paraId="1DAE8493" w14:textId="1A7CF121" w:rsidR="00630CE6" w:rsidRPr="001F10A6" w:rsidRDefault="007E2ECD">
      <w:pPr>
        <w:rPr>
          <w:rFonts w:ascii="Arial" w:eastAsia="Arial" w:hAnsi="Arial" w:cs="Arial"/>
          <w:b/>
          <w:sz w:val="32"/>
          <w:szCs w:val="32"/>
        </w:rPr>
      </w:pPr>
      <w:bookmarkStart w:id="0" w:name="_gjdgxs" w:colFirst="0" w:colLast="0"/>
      <w:bookmarkEnd w:id="0"/>
      <w:r w:rsidRPr="001F10A6">
        <w:rPr>
          <w:rFonts w:ascii="Arial" w:eastAsia="Arial" w:hAnsi="Arial" w:cs="Arial"/>
          <w:b/>
          <w:sz w:val="32"/>
          <w:szCs w:val="32"/>
        </w:rPr>
        <w:lastRenderedPageBreak/>
        <w:t>Due Date</w:t>
      </w:r>
      <w:r w:rsidR="00DB14C3" w:rsidRPr="001F10A6">
        <w:rPr>
          <w:rFonts w:ascii="Arial" w:eastAsia="Arial" w:hAnsi="Arial" w:cs="Arial"/>
          <w:b/>
          <w:sz w:val="32"/>
          <w:szCs w:val="32"/>
        </w:rPr>
        <w:t xml:space="preserve"> – Rolling Basis</w:t>
      </w:r>
    </w:p>
    <w:p w14:paraId="3FD91FCC" w14:textId="77777777" w:rsidR="000D2718" w:rsidRPr="001F10A6" w:rsidRDefault="000D2718">
      <w:pPr>
        <w:rPr>
          <w:rFonts w:ascii="Arial" w:eastAsia="Arial" w:hAnsi="Arial"/>
          <w:b/>
          <w:sz w:val="22"/>
          <w:szCs w:val="22"/>
        </w:rPr>
      </w:pPr>
    </w:p>
    <w:tbl>
      <w:tblPr>
        <w:tblStyle w:val="8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11"/>
        <w:gridCol w:w="1619"/>
        <w:gridCol w:w="4320"/>
        <w:gridCol w:w="3060"/>
        <w:gridCol w:w="2870"/>
      </w:tblGrid>
      <w:tr w:rsidR="000D2718" w:rsidRPr="001F10A6" w14:paraId="31E9CDF7" w14:textId="77777777" w:rsidTr="00B44B13">
        <w:trPr>
          <w:tblHeader/>
        </w:trPr>
        <w:tc>
          <w:tcPr>
            <w:tcW w:w="873" w:type="pct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5BADE" w14:textId="77777777" w:rsidR="000D2718" w:rsidRPr="001F10A6" w:rsidRDefault="000D2718" w:rsidP="00A01A4C">
            <w:pPr>
              <w:widowControl w:val="0"/>
            </w:pPr>
            <w:r w:rsidRPr="001F10A6">
              <w:rPr>
                <w:b/>
                <w:i/>
              </w:rPr>
              <w:t>Sponsor</w:t>
            </w:r>
          </w:p>
        </w:tc>
        <w:tc>
          <w:tcPr>
            <w:tcW w:w="563" w:type="pct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E7D62" w14:textId="77777777" w:rsidR="000D2718" w:rsidRPr="001F10A6" w:rsidRDefault="000D2718" w:rsidP="00A01A4C">
            <w:pPr>
              <w:widowControl w:val="0"/>
            </w:pPr>
            <w:r w:rsidRPr="001F10A6">
              <w:rPr>
                <w:b/>
                <w:i/>
              </w:rPr>
              <w:t>Award</w:t>
            </w:r>
          </w:p>
        </w:tc>
        <w:tc>
          <w:tcPr>
            <w:tcW w:w="1502" w:type="pct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D1548" w14:textId="77777777" w:rsidR="000D2718" w:rsidRPr="001F10A6" w:rsidRDefault="000D2718" w:rsidP="00A01A4C">
            <w:pPr>
              <w:widowControl w:val="0"/>
            </w:pPr>
            <w:r w:rsidRPr="001F10A6">
              <w:rPr>
                <w:b/>
                <w:i/>
              </w:rPr>
              <w:t>Requirements</w:t>
            </w:r>
          </w:p>
        </w:tc>
        <w:tc>
          <w:tcPr>
            <w:tcW w:w="1064" w:type="pct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64E97" w14:textId="77777777" w:rsidR="000D2718" w:rsidRPr="001F10A6" w:rsidRDefault="000D2718" w:rsidP="00A01A4C">
            <w:pPr>
              <w:widowControl w:val="0"/>
            </w:pPr>
            <w:r w:rsidRPr="001F10A6">
              <w:rPr>
                <w:b/>
                <w:i/>
              </w:rPr>
              <w:t>Application Materials</w:t>
            </w:r>
          </w:p>
        </w:tc>
        <w:tc>
          <w:tcPr>
            <w:tcW w:w="998" w:type="pct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1ABD4" w14:textId="77777777" w:rsidR="000D2718" w:rsidRPr="001F10A6" w:rsidRDefault="000D2718" w:rsidP="00A01A4C">
            <w:pPr>
              <w:widowControl w:val="0"/>
            </w:pPr>
            <w:r w:rsidRPr="001F10A6">
              <w:rPr>
                <w:b/>
                <w:i/>
              </w:rPr>
              <w:t>Due Date</w:t>
            </w:r>
          </w:p>
        </w:tc>
      </w:tr>
      <w:tr w:rsidR="008A058D" w:rsidRPr="001F10A6" w14:paraId="64A6B447" w14:textId="77777777" w:rsidTr="00B44B13">
        <w:tc>
          <w:tcPr>
            <w:tcW w:w="8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E6C69" w14:textId="07C2B8D1" w:rsidR="008A058D" w:rsidRPr="001F10A6" w:rsidRDefault="008A058D" w:rsidP="00940BE5">
            <w:pPr>
              <w:widowControl w:val="0"/>
              <w:spacing w:line="240" w:lineRule="auto"/>
            </w:pPr>
            <w:r w:rsidRPr="001F10A6">
              <w:t>American Indian College Fund: Tribal College &amp; University Scholarships</w:t>
            </w:r>
          </w:p>
        </w:tc>
        <w:tc>
          <w:tcPr>
            <w:tcW w:w="5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1D56F" w14:textId="2B06BFBF" w:rsidR="008A058D" w:rsidRPr="001F10A6" w:rsidRDefault="008A058D" w:rsidP="00940BE5">
            <w:pPr>
              <w:widowControl w:val="0"/>
              <w:spacing w:line="240" w:lineRule="auto"/>
            </w:pPr>
            <w:r w:rsidRPr="001F10A6">
              <w:t>Varies</w:t>
            </w:r>
          </w:p>
        </w:tc>
        <w:tc>
          <w:tcPr>
            <w:tcW w:w="15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5BC44" w14:textId="79766184" w:rsidR="008A058D" w:rsidRPr="001F10A6" w:rsidRDefault="008A058D" w:rsidP="00940BE5">
            <w:pPr>
              <w:widowControl w:val="0"/>
              <w:spacing w:line="240" w:lineRule="auto"/>
            </w:pPr>
            <w:r w:rsidRPr="001F10A6">
              <w:t>The American Indian College Fund administers TCU Scholarships for 35 tribal colleges and universities in the United States</w:t>
            </w:r>
          </w:p>
        </w:tc>
        <w:tc>
          <w:tcPr>
            <w:tcW w:w="10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F7270" w14:textId="77777777" w:rsidR="008A058D" w:rsidRPr="001F10A6" w:rsidRDefault="008A058D" w:rsidP="00940BE5">
            <w:pPr>
              <w:widowControl w:val="0"/>
              <w:spacing w:line="240" w:lineRule="auto"/>
            </w:pPr>
            <w:r w:rsidRPr="001F10A6">
              <w:t>Apply online:</w:t>
            </w:r>
          </w:p>
          <w:p w14:paraId="00647EB5" w14:textId="249418A5" w:rsidR="008A058D" w:rsidRPr="001F10A6" w:rsidRDefault="00E507C1" w:rsidP="00940BE5">
            <w:pPr>
              <w:widowControl w:val="0"/>
              <w:spacing w:line="240" w:lineRule="auto"/>
            </w:pPr>
            <w:hyperlink r:id="rId12" w:history="1">
              <w:r w:rsidR="00940BE5" w:rsidRPr="001F10A6">
                <w:rPr>
                  <w:rStyle w:val="Hyperlink"/>
                </w:rPr>
                <w:t>https://collegefund.org/student-resources/scholarships/tribal-college-and-university-scholarship/</w:t>
              </w:r>
            </w:hyperlink>
            <w:r w:rsidR="00940BE5" w:rsidRPr="001F10A6">
              <w:t xml:space="preserve"> </w:t>
            </w:r>
          </w:p>
        </w:tc>
        <w:tc>
          <w:tcPr>
            <w:tcW w:w="9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D9EED" w14:textId="01818F35" w:rsidR="008A058D" w:rsidRPr="001F10A6" w:rsidRDefault="008A058D" w:rsidP="00940BE5">
            <w:pPr>
              <w:widowControl w:val="0"/>
              <w:spacing w:line="240" w:lineRule="auto"/>
            </w:pPr>
            <w:r w:rsidRPr="001F10A6">
              <w:t>Rolling basis</w:t>
            </w:r>
          </w:p>
        </w:tc>
      </w:tr>
      <w:tr w:rsidR="00465915" w:rsidRPr="001F10A6" w14:paraId="74B3D831" w14:textId="77777777" w:rsidTr="00B44B13">
        <w:tc>
          <w:tcPr>
            <w:tcW w:w="8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A639E" w14:textId="37DC3951" w:rsidR="00465915" w:rsidRPr="001F10A6" w:rsidRDefault="00465915" w:rsidP="00940BE5">
            <w:pPr>
              <w:widowControl w:val="0"/>
              <w:spacing w:line="240" w:lineRule="auto"/>
            </w:pPr>
            <w:r w:rsidRPr="001F10A6">
              <w:t xml:space="preserve">Bonner </w:t>
            </w:r>
            <w:r w:rsidR="008679A4" w:rsidRPr="001F10A6">
              <w:t xml:space="preserve">Scholar </w:t>
            </w:r>
            <w:r w:rsidR="00882BA5" w:rsidRPr="001F10A6">
              <w:t>Program</w:t>
            </w:r>
            <w:r w:rsidR="00730C5E" w:rsidRPr="001F10A6">
              <w:t>s</w:t>
            </w:r>
          </w:p>
        </w:tc>
        <w:tc>
          <w:tcPr>
            <w:tcW w:w="5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C922C" w14:textId="76907C3F" w:rsidR="00465915" w:rsidRPr="001F10A6" w:rsidRDefault="00465915" w:rsidP="00940BE5">
            <w:pPr>
              <w:widowControl w:val="0"/>
              <w:spacing w:line="240" w:lineRule="auto"/>
            </w:pPr>
            <w:r w:rsidRPr="001F10A6">
              <w:t>Full</w:t>
            </w:r>
            <w:r w:rsidR="0063493E" w:rsidRPr="001F10A6">
              <w:t xml:space="preserve"> </w:t>
            </w:r>
            <w:r w:rsidR="00AC50AD" w:rsidRPr="001F10A6">
              <w:t>s</w:t>
            </w:r>
            <w:r w:rsidRPr="001F10A6">
              <w:t>cholarship</w:t>
            </w:r>
          </w:p>
        </w:tc>
        <w:tc>
          <w:tcPr>
            <w:tcW w:w="15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05981" w14:textId="673E7461" w:rsidR="00465915" w:rsidRPr="001F10A6" w:rsidRDefault="00465915" w:rsidP="00940BE5">
            <w:pPr>
              <w:widowControl w:val="0"/>
              <w:spacing w:line="240" w:lineRule="auto"/>
            </w:pPr>
            <w:r w:rsidRPr="001F10A6">
              <w:t xml:space="preserve">Bonner </w:t>
            </w:r>
            <w:r w:rsidR="008679A4" w:rsidRPr="001F10A6">
              <w:t xml:space="preserve">Scholar </w:t>
            </w:r>
            <w:r w:rsidRPr="001F10A6">
              <w:t>Program</w:t>
            </w:r>
            <w:r w:rsidR="008679A4" w:rsidRPr="001F10A6">
              <w:t>s</w:t>
            </w:r>
            <w:r w:rsidRPr="001F10A6">
              <w:t xml:space="preserve"> meet the full documented need of the student. In return for the financial aid support, the Bonner Scholars are expected to engage in 10 hours a week of community service during the school year (140 hours per semester) and 280 hours in the summer.</w:t>
            </w:r>
          </w:p>
        </w:tc>
        <w:tc>
          <w:tcPr>
            <w:tcW w:w="10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69A8E" w14:textId="601DEBB1" w:rsidR="00465915" w:rsidRPr="001F10A6" w:rsidRDefault="00465915" w:rsidP="00940BE5">
            <w:pPr>
              <w:widowControl w:val="0"/>
              <w:spacing w:line="240" w:lineRule="auto"/>
            </w:pPr>
            <w:r w:rsidRPr="001F10A6">
              <w:t>Apply online</w:t>
            </w:r>
            <w:r w:rsidR="00AC50AD" w:rsidRPr="001F10A6">
              <w:t>:</w:t>
            </w:r>
          </w:p>
          <w:p w14:paraId="1D941A9F" w14:textId="77777777" w:rsidR="00465915" w:rsidRPr="001F10A6" w:rsidRDefault="00E507C1" w:rsidP="00940BE5">
            <w:pPr>
              <w:widowControl w:val="0"/>
              <w:spacing w:line="240" w:lineRule="auto"/>
            </w:pPr>
            <w:hyperlink r:id="rId13">
              <w:r w:rsidR="00465915" w:rsidRPr="001F10A6">
                <w:rPr>
                  <w:color w:val="0000FF"/>
                  <w:u w:val="single"/>
                </w:rPr>
                <w:t>http://www.bonner.org/apply/</w:t>
              </w:r>
            </w:hyperlink>
          </w:p>
          <w:p w14:paraId="55CE01DA" w14:textId="77777777" w:rsidR="00465915" w:rsidRPr="001F10A6" w:rsidRDefault="00465915" w:rsidP="00940BE5">
            <w:pPr>
              <w:widowControl w:val="0"/>
              <w:spacing w:line="240" w:lineRule="auto"/>
            </w:pPr>
          </w:p>
        </w:tc>
        <w:tc>
          <w:tcPr>
            <w:tcW w:w="9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9FBF5" w14:textId="2199BC1C" w:rsidR="00465915" w:rsidRPr="001F10A6" w:rsidRDefault="00465915" w:rsidP="00940BE5">
            <w:pPr>
              <w:widowControl w:val="0"/>
              <w:spacing w:line="240" w:lineRule="auto"/>
            </w:pPr>
            <w:r w:rsidRPr="001F10A6">
              <w:t xml:space="preserve">Rolling </w:t>
            </w:r>
            <w:r w:rsidR="00AC50AD" w:rsidRPr="001F10A6">
              <w:t>b</w:t>
            </w:r>
            <w:r w:rsidRPr="001F10A6">
              <w:t>asis</w:t>
            </w:r>
          </w:p>
        </w:tc>
      </w:tr>
      <w:tr w:rsidR="00FE6B78" w:rsidRPr="001F10A6" w14:paraId="3CDF406E" w14:textId="77777777" w:rsidTr="00B44B13">
        <w:tc>
          <w:tcPr>
            <w:tcW w:w="8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1DE61" w14:textId="05C22ED4" w:rsidR="00FE6B78" w:rsidRPr="001F10A6" w:rsidRDefault="00FE6B78" w:rsidP="00940BE5">
            <w:pPr>
              <w:widowControl w:val="0"/>
            </w:pPr>
            <w:r>
              <w:t xml:space="preserve">Al </w:t>
            </w:r>
            <w:proofErr w:type="spellStart"/>
            <w:r>
              <w:t>Hurvis</w:t>
            </w:r>
            <w:proofErr w:type="spellEnd"/>
            <w:r>
              <w:t>/ADAMM Education Foundation</w:t>
            </w:r>
          </w:p>
        </w:tc>
        <w:tc>
          <w:tcPr>
            <w:tcW w:w="5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78C44" w14:textId="7DC3BE71" w:rsidR="00FE6B78" w:rsidRDefault="00FE6B78" w:rsidP="00940BE5">
            <w:pPr>
              <w:widowControl w:val="0"/>
            </w:pPr>
            <w:r>
              <w:t>Scholarships,</w:t>
            </w:r>
          </w:p>
          <w:p w14:paraId="151CEB1C" w14:textId="0F8A574C" w:rsidR="00FE6B78" w:rsidRPr="001F10A6" w:rsidRDefault="00FE6B78" w:rsidP="00940BE5">
            <w:pPr>
              <w:widowControl w:val="0"/>
            </w:pPr>
            <w:r>
              <w:t>Education, and Mentoring Programs</w:t>
            </w:r>
          </w:p>
        </w:tc>
        <w:tc>
          <w:tcPr>
            <w:tcW w:w="15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449AC" w14:textId="73F3196A" w:rsidR="00FE6B78" w:rsidRPr="001F10A6" w:rsidRDefault="00FE6B78" w:rsidP="00940BE5">
            <w:r>
              <w:t xml:space="preserve">The </w:t>
            </w:r>
            <w:r w:rsidRPr="00FE6B78">
              <w:t xml:space="preserve">Al </w:t>
            </w:r>
            <w:proofErr w:type="spellStart"/>
            <w:r w:rsidRPr="00FE6B78">
              <w:t>Hurvis</w:t>
            </w:r>
            <w:proofErr w:type="spellEnd"/>
            <w:r w:rsidRPr="00FE6B78">
              <w:t xml:space="preserve">/ADAMM Education Foundation </w:t>
            </w:r>
            <w:r>
              <w:t xml:space="preserve">is committed to working with </w:t>
            </w:r>
            <w:r w:rsidRPr="00FE6B78">
              <w:t xml:space="preserve">diverse youth, using education, mentoring, &amp; sports as a catalyst.  </w:t>
            </w:r>
          </w:p>
        </w:tc>
        <w:tc>
          <w:tcPr>
            <w:tcW w:w="10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0975A" w14:textId="77777777" w:rsidR="00FE6B78" w:rsidRDefault="00FE6B78" w:rsidP="00940BE5">
            <w:pPr>
              <w:widowControl w:val="0"/>
            </w:pPr>
            <w:r>
              <w:t>Apply online:</w:t>
            </w:r>
          </w:p>
          <w:p w14:paraId="353AFD50" w14:textId="22DD2A68" w:rsidR="00FE6B78" w:rsidRPr="001F10A6" w:rsidRDefault="00FE6B78" w:rsidP="00940BE5">
            <w:pPr>
              <w:widowControl w:val="0"/>
            </w:pPr>
            <w:r w:rsidRPr="00FE6B78">
              <w:t>https://www.hurvisadamm.com/</w:t>
            </w:r>
          </w:p>
        </w:tc>
        <w:tc>
          <w:tcPr>
            <w:tcW w:w="9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4B7E3" w14:textId="35CB5A84" w:rsidR="00FE6B78" w:rsidRPr="001F10A6" w:rsidRDefault="00FE6B78" w:rsidP="00940BE5">
            <w:pPr>
              <w:widowControl w:val="0"/>
            </w:pPr>
            <w:r>
              <w:t>Fall, Spring, and Summer Deadlines</w:t>
            </w:r>
          </w:p>
        </w:tc>
      </w:tr>
      <w:tr w:rsidR="008A058D" w:rsidRPr="001F10A6" w14:paraId="3762CE67" w14:textId="77777777" w:rsidTr="00B44B13">
        <w:tc>
          <w:tcPr>
            <w:tcW w:w="8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6F56A" w14:textId="389A0ADA" w:rsidR="008A058D" w:rsidRPr="001F10A6" w:rsidRDefault="008A058D" w:rsidP="00940BE5">
            <w:pPr>
              <w:widowControl w:val="0"/>
              <w:spacing w:line="240" w:lineRule="auto"/>
            </w:pPr>
            <w:r w:rsidRPr="001F10A6">
              <w:t>Thurgood Marshall Fund</w:t>
            </w:r>
          </w:p>
        </w:tc>
        <w:tc>
          <w:tcPr>
            <w:tcW w:w="5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199D5" w14:textId="089F0F83" w:rsidR="008A058D" w:rsidRPr="001F10A6" w:rsidRDefault="008A058D" w:rsidP="00940BE5">
            <w:pPr>
              <w:widowControl w:val="0"/>
              <w:spacing w:line="240" w:lineRule="auto"/>
            </w:pPr>
            <w:r w:rsidRPr="001F10A6">
              <w:t>Varies</w:t>
            </w:r>
          </w:p>
        </w:tc>
        <w:tc>
          <w:tcPr>
            <w:tcW w:w="15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74E4D" w14:textId="65A5E124" w:rsidR="008A058D" w:rsidRPr="001F10A6" w:rsidRDefault="008A058D" w:rsidP="00940BE5">
            <w:pPr>
              <w:spacing w:line="240" w:lineRule="auto"/>
            </w:pPr>
            <w:r w:rsidRPr="001F10A6">
              <w:t>TMCF offers four types of unique scholarships that are merit plus need-based designed to address the financial needs of students attending TMCF member-schools. The awards process is highly competitive</w:t>
            </w:r>
            <w:r w:rsidR="00CC1AA4" w:rsidRPr="001F10A6">
              <w:t>,</w:t>
            </w:r>
            <w:r w:rsidRPr="001F10A6">
              <w:t xml:space="preserve"> and the awards are given to outstanding and qualified students who plan to earn a baccalaureate, graduate</w:t>
            </w:r>
            <w:r w:rsidR="00CC1AA4" w:rsidRPr="001F10A6">
              <w:t>,</w:t>
            </w:r>
            <w:r w:rsidRPr="001F10A6">
              <w:t xml:space="preserve"> or law degree from an accredited college or university</w:t>
            </w:r>
          </w:p>
        </w:tc>
        <w:tc>
          <w:tcPr>
            <w:tcW w:w="10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4F646" w14:textId="77777777" w:rsidR="008A058D" w:rsidRPr="001F10A6" w:rsidRDefault="008A058D" w:rsidP="00940BE5">
            <w:pPr>
              <w:widowControl w:val="0"/>
              <w:spacing w:line="240" w:lineRule="auto"/>
            </w:pPr>
            <w:r w:rsidRPr="001F10A6">
              <w:t>Apply online:</w:t>
            </w:r>
          </w:p>
          <w:p w14:paraId="77A3DC93" w14:textId="5AD45886" w:rsidR="008A058D" w:rsidRPr="001F10A6" w:rsidRDefault="00E507C1" w:rsidP="00940BE5">
            <w:pPr>
              <w:widowControl w:val="0"/>
              <w:spacing w:line="240" w:lineRule="auto"/>
            </w:pPr>
            <w:hyperlink r:id="rId14" w:history="1">
              <w:r w:rsidR="00940BE5" w:rsidRPr="001F10A6">
                <w:rPr>
                  <w:rStyle w:val="Hyperlink"/>
                </w:rPr>
                <w:t>https://www.tmcf.org/our-scholarships/current-scholarships</w:t>
              </w:r>
            </w:hyperlink>
            <w:r w:rsidR="00940BE5" w:rsidRPr="001F10A6">
              <w:t xml:space="preserve"> </w:t>
            </w:r>
          </w:p>
        </w:tc>
        <w:tc>
          <w:tcPr>
            <w:tcW w:w="9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1F64D" w14:textId="4F4FA22E" w:rsidR="008A058D" w:rsidRPr="001F10A6" w:rsidRDefault="008A058D" w:rsidP="00940BE5">
            <w:pPr>
              <w:widowControl w:val="0"/>
              <w:spacing w:line="240" w:lineRule="auto"/>
            </w:pPr>
            <w:r w:rsidRPr="001F10A6">
              <w:t>Rolling basis</w:t>
            </w:r>
          </w:p>
        </w:tc>
      </w:tr>
      <w:tr w:rsidR="00A56AE0" w:rsidRPr="001F10A6" w14:paraId="6A75C6EE" w14:textId="77777777" w:rsidTr="00B44B13">
        <w:tc>
          <w:tcPr>
            <w:tcW w:w="8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9C91C" w14:textId="77777777" w:rsidR="00A56AE0" w:rsidRPr="001F10A6" w:rsidRDefault="00A56AE0" w:rsidP="00940BE5">
            <w:pPr>
              <w:widowControl w:val="0"/>
              <w:spacing w:line="240" w:lineRule="auto"/>
            </w:pPr>
            <w:r w:rsidRPr="001F10A6">
              <w:t>UNCF</w:t>
            </w:r>
          </w:p>
        </w:tc>
        <w:tc>
          <w:tcPr>
            <w:tcW w:w="5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51403" w14:textId="77777777" w:rsidR="00A56AE0" w:rsidRPr="001F10A6" w:rsidRDefault="00A56AE0" w:rsidP="00940BE5">
            <w:pPr>
              <w:widowControl w:val="0"/>
              <w:spacing w:line="240" w:lineRule="auto"/>
            </w:pPr>
            <w:r w:rsidRPr="001F10A6">
              <w:t>Varies</w:t>
            </w:r>
          </w:p>
        </w:tc>
        <w:tc>
          <w:tcPr>
            <w:tcW w:w="15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D6C96" w14:textId="0B0E54E7" w:rsidR="00A56AE0" w:rsidRPr="001F10A6" w:rsidRDefault="0063493E" w:rsidP="00940BE5">
            <w:pPr>
              <w:spacing w:line="240" w:lineRule="auto"/>
            </w:pPr>
            <w:r w:rsidRPr="001F10A6">
              <w:t>Nationally t</w:t>
            </w:r>
            <w:r w:rsidR="00A56AE0" w:rsidRPr="001F10A6">
              <w:t xml:space="preserve">he UNCF </w:t>
            </w:r>
            <w:r w:rsidRPr="001F10A6">
              <w:t>offers more than 10,000</w:t>
            </w:r>
            <w:r w:rsidR="00A56AE0" w:rsidRPr="001F10A6">
              <w:t xml:space="preserve"> scholarships</w:t>
            </w:r>
            <w:r w:rsidR="00070D4A" w:rsidRPr="001F10A6">
              <w:t xml:space="preserve"> and internships</w:t>
            </w:r>
            <w:r w:rsidRPr="001F10A6">
              <w:t xml:space="preserve"> through 400</w:t>
            </w:r>
            <w:r w:rsidR="00A56AE0" w:rsidRPr="001F10A6">
              <w:t xml:space="preserve"> programs</w:t>
            </w:r>
            <w:r w:rsidR="004F713B" w:rsidRPr="001F10A6">
              <w:t>.</w:t>
            </w:r>
          </w:p>
        </w:tc>
        <w:tc>
          <w:tcPr>
            <w:tcW w:w="10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BAADB" w14:textId="5584CB5D" w:rsidR="00A56AE0" w:rsidRPr="001F10A6" w:rsidRDefault="00A56AE0" w:rsidP="00940BE5">
            <w:pPr>
              <w:widowControl w:val="0"/>
              <w:spacing w:line="240" w:lineRule="auto"/>
            </w:pPr>
            <w:r w:rsidRPr="001F10A6">
              <w:t>Apply online</w:t>
            </w:r>
            <w:r w:rsidR="00AC50AD" w:rsidRPr="001F10A6">
              <w:t>:</w:t>
            </w:r>
          </w:p>
          <w:p w14:paraId="129670D9" w14:textId="706000BC" w:rsidR="00A56AE0" w:rsidRPr="001F10A6" w:rsidRDefault="00E507C1" w:rsidP="00940BE5">
            <w:pPr>
              <w:widowControl w:val="0"/>
              <w:spacing w:line="240" w:lineRule="auto"/>
            </w:pPr>
            <w:hyperlink r:id="rId15" w:history="1">
              <w:r w:rsidR="000074F4" w:rsidRPr="001F10A6">
                <w:rPr>
                  <w:rStyle w:val="Hyperlink"/>
                </w:rPr>
                <w:t>https://scholarships.uncf.org/</w:t>
              </w:r>
            </w:hyperlink>
            <w:r w:rsidR="000074F4" w:rsidRPr="001F10A6">
              <w:t xml:space="preserve"> </w:t>
            </w:r>
          </w:p>
        </w:tc>
        <w:tc>
          <w:tcPr>
            <w:tcW w:w="9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3EDC7" w14:textId="6BDC8960" w:rsidR="00A56AE0" w:rsidRPr="001F10A6" w:rsidRDefault="00A56AE0" w:rsidP="00940BE5">
            <w:pPr>
              <w:widowControl w:val="0"/>
              <w:spacing w:line="240" w:lineRule="auto"/>
            </w:pPr>
            <w:r w:rsidRPr="001F10A6">
              <w:t xml:space="preserve">Rolling </w:t>
            </w:r>
            <w:r w:rsidR="00AC50AD" w:rsidRPr="001F10A6">
              <w:t>b</w:t>
            </w:r>
            <w:r w:rsidRPr="001F10A6">
              <w:t>asis</w:t>
            </w:r>
          </w:p>
        </w:tc>
      </w:tr>
      <w:tr w:rsidR="006B44AC" w:rsidRPr="001F10A6" w14:paraId="5D48CBCE" w14:textId="77777777" w:rsidTr="00B44B13">
        <w:tc>
          <w:tcPr>
            <w:tcW w:w="8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46208" w14:textId="209D585F" w:rsidR="006B44AC" w:rsidRPr="001F10A6" w:rsidRDefault="006B44AC" w:rsidP="00940BE5">
            <w:pPr>
              <w:widowControl w:val="0"/>
              <w:spacing w:line="240" w:lineRule="auto"/>
              <w:ind w:right="134"/>
            </w:pPr>
            <w:r w:rsidRPr="001F10A6">
              <w:lastRenderedPageBreak/>
              <w:t>Wisconsin Educational Opportunity Program</w:t>
            </w:r>
            <w:r w:rsidR="00AD38CE" w:rsidRPr="001F10A6">
              <w:t xml:space="preserve"> </w:t>
            </w:r>
            <w:r w:rsidRPr="001F10A6">
              <w:t>TIP Grant</w:t>
            </w:r>
          </w:p>
        </w:tc>
        <w:tc>
          <w:tcPr>
            <w:tcW w:w="5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19D74" w14:textId="180A3645" w:rsidR="006B44AC" w:rsidRPr="001F10A6" w:rsidRDefault="006B44AC" w:rsidP="00940BE5">
            <w:pPr>
              <w:widowControl w:val="0"/>
              <w:spacing w:line="240" w:lineRule="auto"/>
            </w:pPr>
            <w:r w:rsidRPr="001F10A6">
              <w:t>Varies</w:t>
            </w:r>
          </w:p>
        </w:tc>
        <w:tc>
          <w:tcPr>
            <w:tcW w:w="15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24F18" w14:textId="0CAE61DC" w:rsidR="006B44AC" w:rsidRPr="001F10A6" w:rsidRDefault="006B44AC" w:rsidP="00940BE5">
            <w:pPr>
              <w:spacing w:line="240" w:lineRule="auto"/>
            </w:pPr>
            <w:r w:rsidRPr="001F10A6">
              <w:t xml:space="preserve">Student must be accepted to a Wisconsin university, technical college, private independent college or university, or a tribal college; be a first-time college student; complete the Free Application for Federal Student Aid (FAFSA); and meet the </w:t>
            </w:r>
            <w:r w:rsidR="00F72678" w:rsidRPr="001F10A6">
              <w:t>f</w:t>
            </w:r>
            <w:r w:rsidRPr="001F10A6">
              <w:t xml:space="preserve">inancial </w:t>
            </w:r>
            <w:r w:rsidR="00F72678" w:rsidRPr="001F10A6">
              <w:t>n</w:t>
            </w:r>
            <w:r w:rsidRPr="001F10A6">
              <w:t xml:space="preserve">eed </w:t>
            </w:r>
            <w:r w:rsidR="00F72678" w:rsidRPr="001F10A6">
              <w:t>c</w:t>
            </w:r>
            <w:r w:rsidRPr="001F10A6">
              <w:t xml:space="preserve">riteria and </w:t>
            </w:r>
            <w:proofErr w:type="spellStart"/>
            <w:r w:rsidR="00F72678" w:rsidRPr="001F10A6">
              <w:t>n</w:t>
            </w:r>
            <w:r w:rsidRPr="001F10A6">
              <w:t>ontraditional</w:t>
            </w:r>
            <w:proofErr w:type="spellEnd"/>
            <w:r w:rsidRPr="001F10A6">
              <w:t>/</w:t>
            </w:r>
            <w:r w:rsidR="007C3BA1" w:rsidRPr="001F10A6">
              <w:t xml:space="preserve"> </w:t>
            </w:r>
            <w:r w:rsidR="00F72678" w:rsidRPr="001F10A6">
              <w:t>d</w:t>
            </w:r>
            <w:r w:rsidRPr="001F10A6">
              <w:t xml:space="preserve">isadvantaged </w:t>
            </w:r>
            <w:r w:rsidR="00F72678" w:rsidRPr="001F10A6">
              <w:t>c</w:t>
            </w:r>
            <w:r w:rsidRPr="001F10A6">
              <w:t>riteria</w:t>
            </w:r>
            <w:r w:rsidR="004F713B" w:rsidRPr="001F10A6">
              <w:t>.</w:t>
            </w:r>
          </w:p>
        </w:tc>
        <w:tc>
          <w:tcPr>
            <w:tcW w:w="10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2FB1A" w14:textId="49359E34" w:rsidR="006B44AC" w:rsidRPr="001F10A6" w:rsidRDefault="006B44AC" w:rsidP="00940BE5">
            <w:pPr>
              <w:widowControl w:val="0"/>
              <w:spacing w:line="240" w:lineRule="auto"/>
            </w:pPr>
            <w:r w:rsidRPr="001F10A6">
              <w:t xml:space="preserve">Application materials can be received from the school </w:t>
            </w:r>
            <w:proofErr w:type="spellStart"/>
            <w:r w:rsidRPr="001F10A6">
              <w:t>counselor</w:t>
            </w:r>
            <w:proofErr w:type="spellEnd"/>
            <w:r w:rsidRPr="001F10A6">
              <w:t>.</w:t>
            </w:r>
          </w:p>
          <w:p w14:paraId="7821318B" w14:textId="77777777" w:rsidR="006B44AC" w:rsidRPr="001F10A6" w:rsidRDefault="006B44AC" w:rsidP="00940BE5">
            <w:pPr>
              <w:widowControl w:val="0"/>
              <w:spacing w:line="240" w:lineRule="auto"/>
            </w:pPr>
          </w:p>
        </w:tc>
        <w:tc>
          <w:tcPr>
            <w:tcW w:w="9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69BEE" w14:textId="1D664EBC" w:rsidR="006B44AC" w:rsidRPr="001F10A6" w:rsidRDefault="006B44AC" w:rsidP="00940BE5">
            <w:pPr>
              <w:widowControl w:val="0"/>
              <w:spacing w:line="240" w:lineRule="auto"/>
            </w:pPr>
            <w:r w:rsidRPr="001F10A6">
              <w:t>Rolling basis until funds are depleted</w:t>
            </w:r>
          </w:p>
        </w:tc>
      </w:tr>
      <w:tr w:rsidR="00B44B13" w:rsidRPr="001F10A6" w14:paraId="0879BC2B" w14:textId="77777777" w:rsidTr="00B44B13">
        <w:tc>
          <w:tcPr>
            <w:tcW w:w="8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06EA9" w14:textId="4643DB95" w:rsidR="00B44B13" w:rsidRPr="001F10A6" w:rsidRDefault="00B44B13" w:rsidP="00940BE5">
            <w:pPr>
              <w:widowControl w:val="0"/>
              <w:spacing w:line="240" w:lineRule="auto"/>
              <w:ind w:right="134"/>
            </w:pPr>
            <w:r w:rsidRPr="001F10A6">
              <w:t>Wisconsin Department of Children and Families Scholarship</w:t>
            </w:r>
          </w:p>
        </w:tc>
        <w:tc>
          <w:tcPr>
            <w:tcW w:w="5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1F647" w14:textId="344BC7FC" w:rsidR="00B44B13" w:rsidRPr="001F10A6" w:rsidRDefault="00B44B13" w:rsidP="00940BE5">
            <w:pPr>
              <w:widowControl w:val="0"/>
              <w:spacing w:line="240" w:lineRule="auto"/>
            </w:pPr>
            <w:r w:rsidRPr="001F10A6">
              <w:t>Varies</w:t>
            </w:r>
          </w:p>
        </w:tc>
        <w:tc>
          <w:tcPr>
            <w:tcW w:w="15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1D410" w14:textId="72B15B3D" w:rsidR="00B44B13" w:rsidRPr="001F10A6" w:rsidRDefault="00B44B13" w:rsidP="00940BE5">
            <w:pPr>
              <w:spacing w:line="240" w:lineRule="auto"/>
            </w:pPr>
            <w:r w:rsidRPr="001F10A6">
              <w:t>Scholarships cover all or partial costs toward tuition, fees</w:t>
            </w:r>
            <w:r w:rsidR="00192931" w:rsidRPr="001F10A6">
              <w:t>,</w:t>
            </w:r>
            <w:r w:rsidRPr="001F10A6">
              <w:t xml:space="preserve"> and books for Wisconsin residents who left a court-ordered out-of-home care placement upon turning age 18 or when they graduated from high school or they entered into a court-ordered guardianship or were adopted after their 16th birthday from an out-of-home care placement.</w:t>
            </w:r>
          </w:p>
        </w:tc>
        <w:tc>
          <w:tcPr>
            <w:tcW w:w="10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5D184" w14:textId="77777777" w:rsidR="00B44B13" w:rsidRPr="001F10A6" w:rsidRDefault="00B44B13" w:rsidP="00940BE5">
            <w:pPr>
              <w:widowControl w:val="0"/>
              <w:spacing w:line="240" w:lineRule="auto"/>
            </w:pPr>
            <w:r w:rsidRPr="001F10A6">
              <w:t>Download application:</w:t>
            </w:r>
          </w:p>
          <w:p w14:paraId="4C83BA40" w14:textId="77777777" w:rsidR="00B44B13" w:rsidRPr="001F10A6" w:rsidRDefault="00E507C1" w:rsidP="00940BE5">
            <w:pPr>
              <w:widowControl w:val="0"/>
              <w:spacing w:line="240" w:lineRule="auto"/>
            </w:pPr>
            <w:hyperlink r:id="rId16">
              <w:r w:rsidR="00B44B13" w:rsidRPr="001F10A6">
                <w:rPr>
                  <w:color w:val="0000FF"/>
                  <w:u w:val="single"/>
                </w:rPr>
                <w:t>https://www.gtc.edu/sites/default/files/files/documents/1487779956/DCFScholarshipApplication.pdf</w:t>
              </w:r>
            </w:hyperlink>
          </w:p>
          <w:p w14:paraId="4E2162F9" w14:textId="77777777" w:rsidR="00B44B13" w:rsidRPr="001F10A6" w:rsidRDefault="00B44B13" w:rsidP="00940BE5">
            <w:pPr>
              <w:widowControl w:val="0"/>
              <w:spacing w:line="240" w:lineRule="auto"/>
            </w:pPr>
          </w:p>
        </w:tc>
        <w:tc>
          <w:tcPr>
            <w:tcW w:w="9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EB95B" w14:textId="748D087B" w:rsidR="00B44B13" w:rsidRPr="001F10A6" w:rsidRDefault="00B44B13" w:rsidP="00940BE5">
            <w:pPr>
              <w:widowControl w:val="0"/>
              <w:spacing w:line="240" w:lineRule="auto"/>
            </w:pPr>
            <w:r w:rsidRPr="001F10A6">
              <w:t>Rolling basis</w:t>
            </w:r>
          </w:p>
        </w:tc>
      </w:tr>
    </w:tbl>
    <w:p w14:paraId="169E2F22" w14:textId="77777777" w:rsidR="00672CB1" w:rsidRPr="00672CB1" w:rsidRDefault="00672CB1" w:rsidP="00924941">
      <w:pPr>
        <w:tabs>
          <w:tab w:val="left" w:pos="3567"/>
        </w:tabs>
        <w:rPr>
          <w:rFonts w:ascii="Arial" w:hAnsi="Arial"/>
          <w:b/>
          <w:sz w:val="32"/>
          <w:szCs w:val="22"/>
          <w:lang w:val="en"/>
        </w:rPr>
      </w:pPr>
    </w:p>
    <w:p w14:paraId="4AE4D6C1" w14:textId="480F93C3" w:rsidR="006540F1" w:rsidRDefault="006540F1" w:rsidP="00924941">
      <w:pPr>
        <w:tabs>
          <w:tab w:val="left" w:pos="3567"/>
        </w:tabs>
        <w:rPr>
          <w:rFonts w:ascii="Arial" w:hAnsi="Arial"/>
          <w:sz w:val="22"/>
          <w:szCs w:val="22"/>
          <w:lang w:val="en"/>
        </w:rPr>
      </w:pPr>
    </w:p>
    <w:p w14:paraId="18A47E07" w14:textId="5DB37C7F" w:rsidR="006540F1" w:rsidRPr="006540F1" w:rsidRDefault="000F1419" w:rsidP="00924941">
      <w:pPr>
        <w:tabs>
          <w:tab w:val="left" w:pos="3567"/>
        </w:tabs>
        <w:rPr>
          <w:rFonts w:ascii="Arial" w:hAnsi="Arial"/>
          <w:b/>
          <w:sz w:val="32"/>
          <w:szCs w:val="22"/>
          <w:lang w:val="en"/>
        </w:rPr>
      </w:pPr>
      <w:r>
        <w:rPr>
          <w:rFonts w:ascii="Arial" w:hAnsi="Arial"/>
          <w:b/>
          <w:sz w:val="32"/>
          <w:szCs w:val="22"/>
          <w:lang w:val="en"/>
        </w:rPr>
        <w:t xml:space="preserve">September 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11"/>
        <w:gridCol w:w="1619"/>
        <w:gridCol w:w="4320"/>
        <w:gridCol w:w="3060"/>
        <w:gridCol w:w="2870"/>
      </w:tblGrid>
      <w:tr w:rsidR="006540F1" w:rsidRPr="006540F1" w14:paraId="75B3EFEE" w14:textId="77777777" w:rsidTr="00EC5D0F">
        <w:trPr>
          <w:tblHeader/>
        </w:trPr>
        <w:tc>
          <w:tcPr>
            <w:tcW w:w="873" w:type="pct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D7FCB" w14:textId="77777777" w:rsidR="006540F1" w:rsidRPr="006540F1" w:rsidRDefault="006540F1" w:rsidP="006540F1">
            <w:pPr>
              <w:tabs>
                <w:tab w:val="left" w:pos="3567"/>
              </w:tabs>
              <w:rPr>
                <w:rFonts w:ascii="Arial" w:hAnsi="Arial"/>
                <w:sz w:val="22"/>
                <w:szCs w:val="22"/>
              </w:rPr>
            </w:pPr>
            <w:r w:rsidRPr="006540F1">
              <w:rPr>
                <w:rFonts w:ascii="Arial" w:hAnsi="Arial"/>
                <w:b/>
                <w:i/>
                <w:sz w:val="22"/>
                <w:szCs w:val="22"/>
              </w:rPr>
              <w:t>Sponsor</w:t>
            </w:r>
          </w:p>
        </w:tc>
        <w:tc>
          <w:tcPr>
            <w:tcW w:w="563" w:type="pct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C49A5" w14:textId="77777777" w:rsidR="006540F1" w:rsidRPr="006540F1" w:rsidRDefault="006540F1" w:rsidP="006540F1">
            <w:pPr>
              <w:tabs>
                <w:tab w:val="left" w:pos="3567"/>
              </w:tabs>
              <w:rPr>
                <w:rFonts w:ascii="Arial" w:hAnsi="Arial"/>
                <w:sz w:val="22"/>
                <w:szCs w:val="22"/>
              </w:rPr>
            </w:pPr>
            <w:r w:rsidRPr="006540F1">
              <w:rPr>
                <w:rFonts w:ascii="Arial" w:hAnsi="Arial"/>
                <w:b/>
                <w:i/>
                <w:sz w:val="22"/>
                <w:szCs w:val="22"/>
              </w:rPr>
              <w:t>Award</w:t>
            </w:r>
          </w:p>
        </w:tc>
        <w:tc>
          <w:tcPr>
            <w:tcW w:w="1502" w:type="pct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1E993" w14:textId="77777777" w:rsidR="006540F1" w:rsidRPr="006540F1" w:rsidRDefault="006540F1" w:rsidP="006540F1">
            <w:pPr>
              <w:tabs>
                <w:tab w:val="left" w:pos="3567"/>
              </w:tabs>
              <w:rPr>
                <w:rFonts w:ascii="Arial" w:hAnsi="Arial"/>
                <w:sz w:val="22"/>
                <w:szCs w:val="22"/>
              </w:rPr>
            </w:pPr>
            <w:r w:rsidRPr="006540F1">
              <w:rPr>
                <w:rFonts w:ascii="Arial" w:hAnsi="Arial"/>
                <w:b/>
                <w:i/>
                <w:sz w:val="22"/>
                <w:szCs w:val="22"/>
              </w:rPr>
              <w:t>Requirements</w:t>
            </w:r>
          </w:p>
        </w:tc>
        <w:tc>
          <w:tcPr>
            <w:tcW w:w="1064" w:type="pct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A93CF" w14:textId="77777777" w:rsidR="006540F1" w:rsidRPr="006540F1" w:rsidRDefault="006540F1" w:rsidP="006540F1">
            <w:pPr>
              <w:tabs>
                <w:tab w:val="left" w:pos="3567"/>
              </w:tabs>
              <w:rPr>
                <w:rFonts w:ascii="Arial" w:hAnsi="Arial"/>
                <w:sz w:val="22"/>
                <w:szCs w:val="22"/>
              </w:rPr>
            </w:pPr>
            <w:r w:rsidRPr="006540F1">
              <w:rPr>
                <w:rFonts w:ascii="Arial" w:hAnsi="Arial"/>
                <w:b/>
                <w:i/>
                <w:sz w:val="22"/>
                <w:szCs w:val="22"/>
              </w:rPr>
              <w:t>Application Materials</w:t>
            </w:r>
          </w:p>
        </w:tc>
        <w:tc>
          <w:tcPr>
            <w:tcW w:w="998" w:type="pct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529DD" w14:textId="77777777" w:rsidR="006540F1" w:rsidRPr="006540F1" w:rsidRDefault="006540F1" w:rsidP="006540F1">
            <w:pPr>
              <w:tabs>
                <w:tab w:val="left" w:pos="3567"/>
              </w:tabs>
              <w:rPr>
                <w:rFonts w:ascii="Arial" w:hAnsi="Arial"/>
                <w:sz w:val="22"/>
                <w:szCs w:val="22"/>
              </w:rPr>
            </w:pPr>
            <w:r w:rsidRPr="006540F1">
              <w:rPr>
                <w:rFonts w:ascii="Arial" w:hAnsi="Arial"/>
                <w:b/>
                <w:i/>
                <w:sz w:val="22"/>
                <w:szCs w:val="22"/>
              </w:rPr>
              <w:t>Due Date</w:t>
            </w:r>
          </w:p>
        </w:tc>
      </w:tr>
      <w:tr w:rsidR="000F1419" w:rsidRPr="006540F1" w14:paraId="1A3E9FA7" w14:textId="77777777" w:rsidTr="000215D1">
        <w:tc>
          <w:tcPr>
            <w:tcW w:w="8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DC82F" w14:textId="1A680654" w:rsidR="000F1419" w:rsidRDefault="000F1419" w:rsidP="000F1419">
            <w:pPr>
              <w:tabs>
                <w:tab w:val="left" w:pos="3567"/>
              </w:tabs>
              <w:rPr>
                <w:rFonts w:ascii="Arial" w:hAnsi="Arial"/>
                <w:sz w:val="22"/>
                <w:szCs w:val="22"/>
              </w:rPr>
            </w:pPr>
            <w:r w:rsidRPr="007C0B17">
              <w:t>A Scholarship for Women Who Want to Be the Boss</w:t>
            </w:r>
          </w:p>
        </w:tc>
        <w:tc>
          <w:tcPr>
            <w:tcW w:w="5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58186" w14:textId="23C77406" w:rsidR="000F1419" w:rsidRDefault="000F1419" w:rsidP="000F1419">
            <w:pPr>
              <w:tabs>
                <w:tab w:val="left" w:pos="3567"/>
              </w:tabs>
              <w:rPr>
                <w:rFonts w:ascii="Arial" w:hAnsi="Arial"/>
                <w:sz w:val="22"/>
                <w:szCs w:val="22"/>
              </w:rPr>
            </w:pPr>
            <w:r>
              <w:t>$2,000</w:t>
            </w:r>
          </w:p>
        </w:tc>
        <w:tc>
          <w:tcPr>
            <w:tcW w:w="15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6D256" w14:textId="35BAC3CD" w:rsidR="000F1419" w:rsidRDefault="000F1419" w:rsidP="000F1419">
            <w:pPr>
              <w:tabs>
                <w:tab w:val="left" w:pos="3567"/>
              </w:tabs>
              <w:rPr>
                <w:rFonts w:ascii="Arial" w:hAnsi="Arial"/>
                <w:sz w:val="22"/>
                <w:szCs w:val="22"/>
              </w:rPr>
            </w:pPr>
            <w:r w:rsidRPr="007C0B17">
              <w:rPr>
                <w:color w:val="000000" w:themeColor="text1"/>
              </w:rPr>
              <w:t>Any female high-school or college student, who wants to start her own online business.</w:t>
            </w:r>
          </w:p>
        </w:tc>
        <w:tc>
          <w:tcPr>
            <w:tcW w:w="10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65D19" w14:textId="77777777" w:rsidR="000F1419" w:rsidRDefault="000F1419" w:rsidP="000F1419">
            <w:pPr>
              <w:widowControl w:val="0"/>
            </w:pPr>
            <w:r>
              <w:t>Apply online at:</w:t>
            </w:r>
          </w:p>
          <w:p w14:paraId="7E5E68D0" w14:textId="77777777" w:rsidR="000F1419" w:rsidRDefault="000F1419" w:rsidP="000F1419">
            <w:pPr>
              <w:widowControl w:val="0"/>
            </w:pPr>
            <w:r w:rsidRPr="007C0B17">
              <w:t>https://www.goskills.com/scholarship?mc_cid=6033fbe68c&amp;mc_eid=8d1cb7f02c</w:t>
            </w:r>
          </w:p>
          <w:p w14:paraId="55701338" w14:textId="796DB1DC" w:rsidR="000F1419" w:rsidRPr="00F2747F" w:rsidRDefault="000F1419" w:rsidP="000F1419">
            <w:pPr>
              <w:tabs>
                <w:tab w:val="left" w:pos="3567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E2D5A" w14:textId="06E7E083" w:rsidR="000F1419" w:rsidRDefault="000F1419" w:rsidP="000F1419">
            <w:pPr>
              <w:tabs>
                <w:tab w:val="left" w:pos="3567"/>
              </w:tabs>
              <w:rPr>
                <w:rFonts w:ascii="Arial" w:hAnsi="Arial"/>
                <w:sz w:val="22"/>
                <w:szCs w:val="22"/>
              </w:rPr>
            </w:pPr>
            <w:r w:rsidRPr="007C0B17">
              <w:t>September 15</w:t>
            </w:r>
          </w:p>
        </w:tc>
      </w:tr>
      <w:tr w:rsidR="00FA17AC" w:rsidRPr="006540F1" w14:paraId="6F81E876" w14:textId="77777777" w:rsidTr="000215D1">
        <w:tc>
          <w:tcPr>
            <w:tcW w:w="8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261F4" w14:textId="1DDC9639" w:rsidR="00FA17AC" w:rsidRPr="007C0B17" w:rsidRDefault="001C32DF" w:rsidP="000F1419">
            <w:pPr>
              <w:tabs>
                <w:tab w:val="left" w:pos="3567"/>
              </w:tabs>
            </w:pPr>
            <w:proofErr w:type="spellStart"/>
            <w:r w:rsidRPr="001C32DF">
              <w:t>FormSwift</w:t>
            </w:r>
            <w:proofErr w:type="spellEnd"/>
            <w:r w:rsidRPr="001C32DF">
              <w:t xml:space="preserve"> Scholarship Program</w:t>
            </w:r>
          </w:p>
        </w:tc>
        <w:tc>
          <w:tcPr>
            <w:tcW w:w="5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4B3EA" w14:textId="1B155010" w:rsidR="00FA17AC" w:rsidRDefault="001C32DF" w:rsidP="000F1419">
            <w:pPr>
              <w:tabs>
                <w:tab w:val="left" w:pos="3567"/>
              </w:tabs>
            </w:pPr>
            <w:r>
              <w:t>$1000</w:t>
            </w:r>
          </w:p>
        </w:tc>
        <w:tc>
          <w:tcPr>
            <w:tcW w:w="15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715F6" w14:textId="06E15168" w:rsidR="00FA17AC" w:rsidRPr="007C0B17" w:rsidRDefault="00FA17AC" w:rsidP="000F1419">
            <w:pPr>
              <w:tabs>
                <w:tab w:val="left" w:pos="3567"/>
              </w:tabs>
              <w:rPr>
                <w:color w:val="000000" w:themeColor="text1"/>
              </w:rPr>
            </w:pPr>
            <w:r w:rsidRPr="00FA17AC">
              <w:rPr>
                <w:color w:val="000000" w:themeColor="text1"/>
              </w:rPr>
              <w:t>Make a business plan infographic about</w:t>
            </w:r>
            <w:r w:rsidR="001C32DF">
              <w:rPr>
                <w:color w:val="000000" w:themeColor="text1"/>
              </w:rPr>
              <w:t xml:space="preserve"> start-up, restaurant, non-profit, or transportation. </w:t>
            </w:r>
          </w:p>
        </w:tc>
        <w:tc>
          <w:tcPr>
            <w:tcW w:w="10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688E6" w14:textId="77777777" w:rsidR="00FA17AC" w:rsidRDefault="00FA17AC" w:rsidP="000F1419">
            <w:pPr>
              <w:widowControl w:val="0"/>
            </w:pPr>
            <w:r>
              <w:t>Apply online at:</w:t>
            </w:r>
          </w:p>
          <w:p w14:paraId="75D2653E" w14:textId="03B8E077" w:rsidR="00FA17AC" w:rsidRDefault="00FA17AC" w:rsidP="000F1419">
            <w:pPr>
              <w:widowControl w:val="0"/>
            </w:pPr>
            <w:r w:rsidRPr="00FA17AC">
              <w:t>https://formswift.com/startup-scholarship#eligibility</w:t>
            </w:r>
          </w:p>
        </w:tc>
        <w:tc>
          <w:tcPr>
            <w:tcW w:w="9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2E46D" w14:textId="107F0241" w:rsidR="00FA17AC" w:rsidRPr="007C0B17" w:rsidRDefault="00FA17AC" w:rsidP="000F1419">
            <w:pPr>
              <w:tabs>
                <w:tab w:val="left" w:pos="3567"/>
              </w:tabs>
            </w:pPr>
            <w:r>
              <w:t>September 15</w:t>
            </w:r>
          </w:p>
        </w:tc>
      </w:tr>
      <w:tr w:rsidR="000F1419" w:rsidRPr="006540F1" w14:paraId="30AF2471" w14:textId="77777777" w:rsidTr="00EC5D0F">
        <w:tc>
          <w:tcPr>
            <w:tcW w:w="87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30A72" w14:textId="59136FED" w:rsidR="000F1419" w:rsidRDefault="00EB7813" w:rsidP="000F1419">
            <w:pPr>
              <w:tabs>
                <w:tab w:val="left" w:pos="3567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>The Gates Scholarship</w:t>
            </w:r>
          </w:p>
        </w:tc>
        <w:tc>
          <w:tcPr>
            <w:tcW w:w="56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496E0" w14:textId="7ED41B8D" w:rsidR="000F1419" w:rsidRDefault="009B3B3F" w:rsidP="000F1419">
            <w:pPr>
              <w:tabs>
                <w:tab w:val="left" w:pos="3567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Varies</w:t>
            </w:r>
          </w:p>
        </w:tc>
        <w:tc>
          <w:tcPr>
            <w:tcW w:w="150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CD295" w14:textId="0D7B558A" w:rsidR="000F1419" w:rsidRPr="00A4388B" w:rsidRDefault="00381BF0" w:rsidP="000F1419">
            <w:pPr>
              <w:tabs>
                <w:tab w:val="left" w:pos="3567"/>
              </w:tabs>
              <w:rPr>
                <w:rFonts w:ascii="Arial" w:hAnsi="Arial"/>
                <w:sz w:val="22"/>
                <w:szCs w:val="22"/>
              </w:rPr>
            </w:pPr>
            <w:r w:rsidRPr="00381BF0">
              <w:rPr>
                <w:rFonts w:ascii="Arial" w:hAnsi="Arial"/>
                <w:sz w:val="22"/>
                <w:szCs w:val="22"/>
              </w:rPr>
              <w:t>The Gates Scholarship is a highly selective, last-dollar scholarship for exceptional, Pell-eligible, minority, high school seniors.</w:t>
            </w:r>
          </w:p>
        </w:tc>
        <w:tc>
          <w:tcPr>
            <w:tcW w:w="106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05CDF" w14:textId="77777777" w:rsidR="000F1419" w:rsidRDefault="009B3B3F" w:rsidP="000F1419">
            <w:pPr>
              <w:tabs>
                <w:tab w:val="left" w:pos="3567"/>
              </w:tabs>
            </w:pPr>
            <w:r w:rsidRPr="009B3B3F">
              <w:t>Apply online at</w:t>
            </w:r>
            <w:r>
              <w:t>:</w:t>
            </w:r>
          </w:p>
          <w:p w14:paraId="64B79BB5" w14:textId="0567FF55" w:rsidR="009B3B3F" w:rsidRPr="00E61C27" w:rsidRDefault="009B3B3F" w:rsidP="000F1419">
            <w:pPr>
              <w:tabs>
                <w:tab w:val="left" w:pos="3567"/>
              </w:tabs>
            </w:pPr>
            <w:r w:rsidRPr="009B3B3F">
              <w:t>https://www.thegatesscholarship.org/scholarship</w:t>
            </w:r>
          </w:p>
        </w:tc>
        <w:tc>
          <w:tcPr>
            <w:tcW w:w="99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D5913" w14:textId="7346BF3E" w:rsidR="000F1419" w:rsidRDefault="00EB7813" w:rsidP="000F1419">
            <w:pPr>
              <w:tabs>
                <w:tab w:val="left" w:pos="3567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September 15</w:t>
            </w:r>
          </w:p>
        </w:tc>
      </w:tr>
      <w:tr w:rsidR="00536EF2" w:rsidRPr="006540F1" w14:paraId="3F7133DA" w14:textId="77777777" w:rsidTr="00EC5D0F">
        <w:tc>
          <w:tcPr>
            <w:tcW w:w="87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24003" w14:textId="228D7EF6" w:rsidR="00536EF2" w:rsidRPr="00692FB2" w:rsidRDefault="00536EF2" w:rsidP="00536EF2">
            <w:pPr>
              <w:tabs>
                <w:tab w:val="left" w:pos="3567"/>
              </w:tabs>
            </w:pPr>
            <w:r w:rsidRPr="00B158D6">
              <w:t>Golden Door</w:t>
            </w:r>
          </w:p>
        </w:tc>
        <w:tc>
          <w:tcPr>
            <w:tcW w:w="56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EB16C" w14:textId="294C5A5E" w:rsidR="00536EF2" w:rsidRPr="00692FB2" w:rsidRDefault="00536EF2" w:rsidP="00536EF2">
            <w:pPr>
              <w:tabs>
                <w:tab w:val="left" w:pos="3567"/>
              </w:tabs>
            </w:pPr>
            <w:r w:rsidRPr="00B158D6">
              <w:t>Up to full tuition, room and board scholarship</w:t>
            </w:r>
          </w:p>
        </w:tc>
        <w:tc>
          <w:tcPr>
            <w:tcW w:w="150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9394C" w14:textId="7133880F" w:rsidR="00536EF2" w:rsidRPr="00692FB2" w:rsidRDefault="00536EF2" w:rsidP="00536EF2">
            <w:pPr>
              <w:tabs>
                <w:tab w:val="left" w:pos="3567"/>
              </w:tabs>
              <w:rPr>
                <w:color w:val="000000" w:themeColor="text1"/>
              </w:rPr>
            </w:pPr>
            <w:r w:rsidRPr="00B158D6">
              <w:t xml:space="preserve">Golden Door Scholars provides scholarships for DACA students who wish to pursue a career in Computer Science, Tech, Engineering, or a related field. </w:t>
            </w:r>
          </w:p>
        </w:tc>
        <w:tc>
          <w:tcPr>
            <w:tcW w:w="106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D8498" w14:textId="77777777" w:rsidR="00536EF2" w:rsidRDefault="00536EF2" w:rsidP="00536EF2">
            <w:pPr>
              <w:widowControl w:val="0"/>
            </w:pPr>
            <w:r w:rsidRPr="00536EF2">
              <w:t>Apply online at:</w:t>
            </w:r>
          </w:p>
          <w:p w14:paraId="32881A3D" w14:textId="57F0F8B8" w:rsidR="00536EF2" w:rsidRPr="00692FB2" w:rsidRDefault="00536EF2" w:rsidP="00536EF2">
            <w:pPr>
              <w:widowControl w:val="0"/>
            </w:pPr>
            <w:r w:rsidRPr="00536EF2">
              <w:t>https://www.goldendoorscholars.org/apply-now</w:t>
            </w:r>
          </w:p>
        </w:tc>
        <w:tc>
          <w:tcPr>
            <w:tcW w:w="99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352EE" w14:textId="308A9F94" w:rsidR="00536EF2" w:rsidRPr="00692FB2" w:rsidRDefault="00536EF2" w:rsidP="00536EF2">
            <w:pPr>
              <w:tabs>
                <w:tab w:val="left" w:pos="3567"/>
              </w:tabs>
            </w:pPr>
            <w:r>
              <w:t>September 16</w:t>
            </w:r>
          </w:p>
        </w:tc>
      </w:tr>
      <w:tr w:rsidR="000F1419" w:rsidRPr="006540F1" w14:paraId="0B944C29" w14:textId="77777777" w:rsidTr="00EC5D0F">
        <w:tc>
          <w:tcPr>
            <w:tcW w:w="87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865FD" w14:textId="31525D2A" w:rsidR="000F1419" w:rsidRPr="006540F1" w:rsidRDefault="000F1419" w:rsidP="000F1419">
            <w:pPr>
              <w:tabs>
                <w:tab w:val="left" w:pos="3567"/>
              </w:tabs>
              <w:rPr>
                <w:rFonts w:ascii="Arial" w:hAnsi="Arial"/>
                <w:sz w:val="22"/>
                <w:szCs w:val="22"/>
              </w:rPr>
            </w:pPr>
            <w:proofErr w:type="spellStart"/>
            <w:r w:rsidRPr="00692FB2">
              <w:t>Questbridge</w:t>
            </w:r>
            <w:proofErr w:type="spellEnd"/>
            <w:r w:rsidRPr="00692FB2">
              <w:t xml:space="preserve"> </w:t>
            </w:r>
          </w:p>
        </w:tc>
        <w:tc>
          <w:tcPr>
            <w:tcW w:w="56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D5D5F" w14:textId="3FCCD9B7" w:rsidR="000F1419" w:rsidRPr="006540F1" w:rsidRDefault="000F1419" w:rsidP="000F1419">
            <w:pPr>
              <w:tabs>
                <w:tab w:val="left" w:pos="3567"/>
              </w:tabs>
              <w:rPr>
                <w:rFonts w:ascii="Arial" w:hAnsi="Arial"/>
                <w:sz w:val="22"/>
                <w:szCs w:val="22"/>
              </w:rPr>
            </w:pPr>
            <w:r w:rsidRPr="00692FB2">
              <w:t>Full Scholarship</w:t>
            </w:r>
          </w:p>
        </w:tc>
        <w:tc>
          <w:tcPr>
            <w:tcW w:w="150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3E3C7" w14:textId="09955F4E" w:rsidR="000F1419" w:rsidRPr="006540F1" w:rsidRDefault="000F1419" w:rsidP="000F1419">
            <w:pPr>
              <w:tabs>
                <w:tab w:val="left" w:pos="3567"/>
              </w:tabs>
              <w:rPr>
                <w:rFonts w:ascii="Arial" w:hAnsi="Arial"/>
                <w:sz w:val="22"/>
                <w:szCs w:val="22"/>
              </w:rPr>
            </w:pPr>
            <w:r w:rsidRPr="00692FB2">
              <w:rPr>
                <w:color w:val="000000" w:themeColor="text1"/>
              </w:rPr>
              <w:t>Applicants must graduate from high school before the summer of 20</w:t>
            </w:r>
            <w:r>
              <w:rPr>
                <w:color w:val="000000" w:themeColor="text1"/>
              </w:rPr>
              <w:t>20</w:t>
            </w:r>
            <w:r w:rsidRPr="00692FB2">
              <w:rPr>
                <w:color w:val="000000" w:themeColor="text1"/>
              </w:rPr>
              <w:t xml:space="preserve"> and plan to </w:t>
            </w:r>
            <w:proofErr w:type="spellStart"/>
            <w:r w:rsidRPr="00692FB2">
              <w:rPr>
                <w:color w:val="000000" w:themeColor="text1"/>
              </w:rPr>
              <w:t>enroll</w:t>
            </w:r>
            <w:proofErr w:type="spellEnd"/>
            <w:r w:rsidRPr="00692FB2">
              <w:rPr>
                <w:color w:val="000000" w:themeColor="text1"/>
              </w:rPr>
              <w:t xml:space="preserve"> as a freshman in college in the fall of 20</w:t>
            </w:r>
            <w:r>
              <w:rPr>
                <w:color w:val="000000" w:themeColor="text1"/>
              </w:rPr>
              <w:t>20</w:t>
            </w:r>
            <w:r w:rsidRPr="00692FB2">
              <w:rPr>
                <w:color w:val="000000" w:themeColor="text1"/>
              </w:rPr>
              <w:t xml:space="preserve">. Applicants must have a class rank in the top </w:t>
            </w:r>
            <w:r>
              <w:rPr>
                <w:color w:val="000000" w:themeColor="text1"/>
              </w:rPr>
              <w:t>5-</w:t>
            </w:r>
            <w:r w:rsidRPr="00692FB2">
              <w:rPr>
                <w:color w:val="000000" w:themeColor="text1"/>
              </w:rPr>
              <w:t>10% and an ACT composite of 28</w:t>
            </w:r>
          </w:p>
        </w:tc>
        <w:tc>
          <w:tcPr>
            <w:tcW w:w="106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A713E" w14:textId="77777777" w:rsidR="000F1419" w:rsidRPr="00692FB2" w:rsidRDefault="000F1419" w:rsidP="000F1419">
            <w:pPr>
              <w:widowControl w:val="0"/>
            </w:pPr>
            <w:r w:rsidRPr="00692FB2">
              <w:t>Apply online at:</w:t>
            </w:r>
          </w:p>
          <w:p w14:paraId="18B732F0" w14:textId="77777777" w:rsidR="000F1419" w:rsidRPr="00692FB2" w:rsidRDefault="00E507C1" w:rsidP="000F1419">
            <w:pPr>
              <w:widowControl w:val="0"/>
            </w:pPr>
            <w:hyperlink r:id="rId17" w:history="1">
              <w:r w:rsidR="000F1419" w:rsidRPr="00692FB2">
                <w:rPr>
                  <w:rStyle w:val="Hyperlink"/>
                </w:rPr>
                <w:t>https://www.questbridge.org/high-school-students/national-college-match/who-should-apply</w:t>
              </w:r>
            </w:hyperlink>
          </w:p>
          <w:p w14:paraId="63D4C416" w14:textId="716D40FA" w:rsidR="000F1419" w:rsidRPr="006540F1" w:rsidRDefault="000F1419" w:rsidP="000F1419">
            <w:pPr>
              <w:tabs>
                <w:tab w:val="left" w:pos="3567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36FC8" w14:textId="59B01A06" w:rsidR="000F1419" w:rsidRPr="006540F1" w:rsidRDefault="000F1419" w:rsidP="000F1419">
            <w:pPr>
              <w:tabs>
                <w:tab w:val="left" w:pos="3567"/>
              </w:tabs>
              <w:rPr>
                <w:rFonts w:ascii="Arial" w:hAnsi="Arial"/>
                <w:sz w:val="22"/>
                <w:szCs w:val="22"/>
              </w:rPr>
            </w:pPr>
            <w:r w:rsidRPr="00692FB2">
              <w:t>September 2</w:t>
            </w:r>
            <w:r>
              <w:t>6</w:t>
            </w:r>
          </w:p>
        </w:tc>
      </w:tr>
      <w:tr w:rsidR="007F7D1A" w:rsidRPr="006540F1" w14:paraId="103C5F50" w14:textId="77777777" w:rsidTr="00EC5D0F">
        <w:tc>
          <w:tcPr>
            <w:tcW w:w="87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475AE" w14:textId="398F74E0" w:rsidR="007F7D1A" w:rsidRPr="00692FB2" w:rsidRDefault="003F05A4" w:rsidP="000F1419">
            <w:pPr>
              <w:tabs>
                <w:tab w:val="left" w:pos="3567"/>
              </w:tabs>
            </w:pPr>
            <w:r w:rsidRPr="003F05A4">
              <w:t>Motorola Solutions Foundation Public Safety Explorer Scholarship</w:t>
            </w:r>
          </w:p>
        </w:tc>
        <w:tc>
          <w:tcPr>
            <w:tcW w:w="56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3825B" w14:textId="42171F1F" w:rsidR="007F7D1A" w:rsidRPr="00692FB2" w:rsidRDefault="003F05A4" w:rsidP="000F1419">
            <w:pPr>
              <w:tabs>
                <w:tab w:val="left" w:pos="3567"/>
              </w:tabs>
            </w:pPr>
            <w:r>
              <w:t>$2000</w:t>
            </w:r>
          </w:p>
        </w:tc>
        <w:tc>
          <w:tcPr>
            <w:tcW w:w="150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BA07C" w14:textId="5D727175" w:rsidR="007F7D1A" w:rsidRPr="007F7D1A" w:rsidRDefault="003F05A4" w:rsidP="007F7D1A">
            <w:pPr>
              <w:tabs>
                <w:tab w:val="left" w:pos="3567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 </w:t>
            </w:r>
            <w:r w:rsidR="007F7D1A" w:rsidRPr="007F7D1A">
              <w:rPr>
                <w:color w:val="000000" w:themeColor="text1"/>
              </w:rPr>
              <w:t>Currently registered and active in a Law Enforcement, Fire/EMS, Health, Aviation, or Law &amp; Government Exploring Post.</w:t>
            </w:r>
          </w:p>
          <w:p w14:paraId="0D58861F" w14:textId="54BD0543" w:rsidR="007F7D1A" w:rsidRPr="007F7D1A" w:rsidRDefault="00FA17AC" w:rsidP="007F7D1A">
            <w:pPr>
              <w:tabs>
                <w:tab w:val="left" w:pos="3567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="007F7D1A" w:rsidRPr="007F7D1A">
              <w:rPr>
                <w:color w:val="000000" w:themeColor="text1"/>
              </w:rPr>
              <w:t>Parent or guardian approval if under 18 years of age.</w:t>
            </w:r>
          </w:p>
          <w:p w14:paraId="181E1B45" w14:textId="77777777" w:rsidR="007F7D1A" w:rsidRPr="007F7D1A" w:rsidRDefault="007F7D1A" w:rsidP="007F7D1A">
            <w:pPr>
              <w:tabs>
                <w:tab w:val="left" w:pos="3567"/>
              </w:tabs>
              <w:rPr>
                <w:color w:val="000000" w:themeColor="text1"/>
              </w:rPr>
            </w:pPr>
            <w:r w:rsidRPr="007F7D1A">
              <w:rPr>
                <w:color w:val="000000" w:themeColor="text1"/>
              </w:rPr>
              <w:t>3. Three letters of recommendation (i.e. post Advisor, public safety professional, teacher, employer, community leader, etc.).</w:t>
            </w:r>
          </w:p>
          <w:p w14:paraId="565CB759" w14:textId="5608EEE5" w:rsidR="007F7D1A" w:rsidRPr="00692FB2" w:rsidRDefault="007F7D1A" w:rsidP="007F7D1A">
            <w:pPr>
              <w:tabs>
                <w:tab w:val="left" w:pos="3567"/>
              </w:tabs>
              <w:rPr>
                <w:color w:val="000000" w:themeColor="text1"/>
              </w:rPr>
            </w:pPr>
            <w:r w:rsidRPr="007F7D1A">
              <w:rPr>
                <w:color w:val="000000" w:themeColor="text1"/>
              </w:rPr>
              <w:t xml:space="preserve">4. </w:t>
            </w:r>
            <w:proofErr w:type="gramStart"/>
            <w:r w:rsidRPr="007F7D1A">
              <w:rPr>
                <w:color w:val="000000" w:themeColor="text1"/>
              </w:rPr>
              <w:t>500 word</w:t>
            </w:r>
            <w:proofErr w:type="gramEnd"/>
            <w:r w:rsidRPr="007F7D1A">
              <w:rPr>
                <w:color w:val="000000" w:themeColor="text1"/>
              </w:rPr>
              <w:t xml:space="preserve"> educational plan showing how you are going to finance your goal for a career in public safety.</w:t>
            </w:r>
          </w:p>
        </w:tc>
        <w:tc>
          <w:tcPr>
            <w:tcW w:w="106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C3C40" w14:textId="68267DF1" w:rsidR="003F05A4" w:rsidRDefault="003F05A4" w:rsidP="000F1419">
            <w:pPr>
              <w:widowControl w:val="0"/>
            </w:pPr>
            <w:r>
              <w:t>See school counsellor for application materials.</w:t>
            </w:r>
          </w:p>
          <w:p w14:paraId="0923B5B0" w14:textId="77777777" w:rsidR="003F05A4" w:rsidRDefault="003F05A4" w:rsidP="000F1419">
            <w:pPr>
              <w:widowControl w:val="0"/>
            </w:pPr>
          </w:p>
          <w:p w14:paraId="6428F802" w14:textId="1950852D" w:rsidR="003F05A4" w:rsidRDefault="003F05A4" w:rsidP="000F1419">
            <w:pPr>
              <w:widowControl w:val="0"/>
            </w:pPr>
            <w:r>
              <w:t>Completed application should be mailed to:</w:t>
            </w:r>
          </w:p>
          <w:p w14:paraId="4111CDEA" w14:textId="77777777" w:rsidR="003F05A4" w:rsidRDefault="003F05A4" w:rsidP="000F1419">
            <w:pPr>
              <w:widowControl w:val="0"/>
            </w:pPr>
          </w:p>
          <w:p w14:paraId="5897EB08" w14:textId="701EAEE8" w:rsidR="003F05A4" w:rsidRDefault="003F05A4" w:rsidP="000F1419">
            <w:pPr>
              <w:widowControl w:val="0"/>
            </w:pPr>
            <w:r>
              <w:t>Three Harbor Council</w:t>
            </w:r>
          </w:p>
          <w:p w14:paraId="3DF2A673" w14:textId="2B39845F" w:rsidR="007F7D1A" w:rsidRPr="00692FB2" w:rsidRDefault="003F05A4" w:rsidP="000F1419">
            <w:pPr>
              <w:widowControl w:val="0"/>
            </w:pPr>
            <w:r w:rsidRPr="003F05A4">
              <w:t>330 South 84th Street, Milwaukee, WI 53214-1468</w:t>
            </w:r>
          </w:p>
        </w:tc>
        <w:tc>
          <w:tcPr>
            <w:tcW w:w="99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870CE" w14:textId="5FAEC1CC" w:rsidR="007F7D1A" w:rsidRPr="00692FB2" w:rsidRDefault="003F05A4" w:rsidP="000F1419">
            <w:pPr>
              <w:tabs>
                <w:tab w:val="left" w:pos="3567"/>
              </w:tabs>
            </w:pPr>
            <w:r>
              <w:t xml:space="preserve">September 23 </w:t>
            </w:r>
          </w:p>
        </w:tc>
      </w:tr>
      <w:tr w:rsidR="00573F8E" w:rsidRPr="006540F1" w14:paraId="6C4B2EB7" w14:textId="77777777" w:rsidTr="005F257C">
        <w:trPr>
          <w:trHeight w:val="510"/>
        </w:trPr>
        <w:tc>
          <w:tcPr>
            <w:tcW w:w="87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7CB05" w14:textId="34DDC005" w:rsidR="00573F8E" w:rsidRPr="003F05A4" w:rsidRDefault="00573F8E" w:rsidP="000F1419">
            <w:pPr>
              <w:tabs>
                <w:tab w:val="left" w:pos="3567"/>
              </w:tabs>
            </w:pPr>
            <w:proofErr w:type="spellStart"/>
            <w:r w:rsidRPr="00573F8E">
              <w:t>Odenza</w:t>
            </w:r>
            <w:proofErr w:type="spellEnd"/>
            <w:r w:rsidRPr="00573F8E">
              <w:t xml:space="preserve"> Marketing Group Scholarship</w:t>
            </w:r>
          </w:p>
        </w:tc>
        <w:tc>
          <w:tcPr>
            <w:tcW w:w="56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442ED" w14:textId="6058A24A" w:rsidR="00573F8E" w:rsidRDefault="00573F8E" w:rsidP="000F1419">
            <w:pPr>
              <w:tabs>
                <w:tab w:val="left" w:pos="3567"/>
              </w:tabs>
            </w:pPr>
            <w:r>
              <w:t>$500</w:t>
            </w:r>
          </w:p>
        </w:tc>
        <w:tc>
          <w:tcPr>
            <w:tcW w:w="150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CFD17" w14:textId="55F7D676" w:rsidR="00573F8E" w:rsidRPr="00573F8E" w:rsidRDefault="00573F8E" w:rsidP="00573F8E">
            <w:pPr>
              <w:tabs>
                <w:tab w:val="left" w:pos="3567"/>
              </w:tabs>
              <w:rPr>
                <w:color w:val="000000" w:themeColor="text1"/>
              </w:rPr>
            </w:pPr>
            <w:r w:rsidRPr="00573F8E">
              <w:rPr>
                <w:color w:val="000000" w:themeColor="text1"/>
              </w:rPr>
              <w:t>High school or college student between ages 16 and 25 as of deadline with at least one year of postsecondary studies remaining</w:t>
            </w:r>
            <w:r>
              <w:rPr>
                <w:color w:val="000000" w:themeColor="text1"/>
              </w:rPr>
              <w:t xml:space="preserve">. Applicants must be </w:t>
            </w:r>
            <w:proofErr w:type="gramStart"/>
            <w:r>
              <w:rPr>
                <w:color w:val="000000" w:themeColor="text1"/>
              </w:rPr>
              <w:t>submit</w:t>
            </w:r>
            <w:proofErr w:type="gramEnd"/>
            <w:r>
              <w:rPr>
                <w:color w:val="000000" w:themeColor="text1"/>
              </w:rPr>
              <w:t xml:space="preserve"> an essay, </w:t>
            </w:r>
            <w:r w:rsidRPr="00573F8E">
              <w:rPr>
                <w:color w:val="000000" w:themeColor="text1"/>
              </w:rPr>
              <w:t>U.S</w:t>
            </w:r>
            <w:r>
              <w:rPr>
                <w:color w:val="000000" w:themeColor="text1"/>
              </w:rPr>
              <w:t xml:space="preserve">, and </w:t>
            </w:r>
            <w:r w:rsidRPr="00573F8E">
              <w:rPr>
                <w:color w:val="000000" w:themeColor="text1"/>
              </w:rPr>
              <w:t>2.5</w:t>
            </w:r>
            <w:r>
              <w:rPr>
                <w:color w:val="000000" w:themeColor="text1"/>
              </w:rPr>
              <w:t xml:space="preserve"> </w:t>
            </w:r>
            <w:r w:rsidRPr="00573F8E">
              <w:rPr>
                <w:color w:val="000000" w:themeColor="text1"/>
              </w:rPr>
              <w:t>GPA</w:t>
            </w:r>
            <w:r>
              <w:rPr>
                <w:color w:val="000000" w:themeColor="text1"/>
              </w:rPr>
              <w:t xml:space="preserve"> or higher</w:t>
            </w:r>
          </w:p>
          <w:p w14:paraId="6BB85C35" w14:textId="4ECB9343" w:rsidR="00573F8E" w:rsidRDefault="00573F8E" w:rsidP="00573F8E">
            <w:pPr>
              <w:tabs>
                <w:tab w:val="left" w:pos="3567"/>
              </w:tabs>
              <w:rPr>
                <w:color w:val="000000" w:themeColor="text1"/>
              </w:rPr>
            </w:pPr>
          </w:p>
        </w:tc>
        <w:tc>
          <w:tcPr>
            <w:tcW w:w="106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C7961" w14:textId="77777777" w:rsidR="00573F8E" w:rsidRDefault="00573F8E" w:rsidP="000F1419">
            <w:pPr>
              <w:widowControl w:val="0"/>
            </w:pPr>
            <w:r>
              <w:lastRenderedPageBreak/>
              <w:t>Apply online at:</w:t>
            </w:r>
          </w:p>
          <w:p w14:paraId="1AB63C7E" w14:textId="1A6DA2D5" w:rsidR="00573F8E" w:rsidRDefault="00573F8E" w:rsidP="000F1419">
            <w:pPr>
              <w:widowControl w:val="0"/>
            </w:pPr>
            <w:r w:rsidRPr="00573F8E">
              <w:t>https://www.odenzascholarships.com/awards/8/eligibility_odenza_marketing_group_scholarship.php</w:t>
            </w:r>
          </w:p>
        </w:tc>
        <w:tc>
          <w:tcPr>
            <w:tcW w:w="99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B5C27" w14:textId="333129A8" w:rsidR="00573F8E" w:rsidRDefault="00573F8E" w:rsidP="000F1419">
            <w:pPr>
              <w:tabs>
                <w:tab w:val="left" w:pos="3567"/>
              </w:tabs>
            </w:pPr>
            <w:r>
              <w:t>September 25</w:t>
            </w:r>
          </w:p>
        </w:tc>
      </w:tr>
      <w:tr w:rsidR="005F257C" w:rsidRPr="006540F1" w14:paraId="1300D435" w14:textId="77777777" w:rsidTr="00EC5D0F">
        <w:tc>
          <w:tcPr>
            <w:tcW w:w="87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5C525" w14:textId="760C3556" w:rsidR="005F257C" w:rsidRPr="00573F8E" w:rsidRDefault="005F257C" w:rsidP="000F1419">
            <w:pPr>
              <w:tabs>
                <w:tab w:val="left" w:pos="3567"/>
              </w:tabs>
            </w:pPr>
            <w:proofErr w:type="spellStart"/>
            <w:r w:rsidRPr="005F257C">
              <w:t>OppU</w:t>
            </w:r>
            <w:proofErr w:type="spellEnd"/>
            <w:r w:rsidRPr="005F257C">
              <w:t xml:space="preserve"> Achievers Scholarship</w:t>
            </w:r>
          </w:p>
        </w:tc>
        <w:tc>
          <w:tcPr>
            <w:tcW w:w="56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8DD07" w14:textId="5338E5CC" w:rsidR="005F257C" w:rsidRDefault="005F257C" w:rsidP="000F1419">
            <w:pPr>
              <w:tabs>
                <w:tab w:val="left" w:pos="3567"/>
              </w:tabs>
            </w:pPr>
            <w:r>
              <w:t>$1000</w:t>
            </w:r>
          </w:p>
        </w:tc>
        <w:tc>
          <w:tcPr>
            <w:tcW w:w="150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44569" w14:textId="14BD54C3" w:rsidR="005F257C" w:rsidRPr="00573F8E" w:rsidRDefault="005F257C" w:rsidP="005F257C">
            <w:pPr>
              <w:tabs>
                <w:tab w:val="left" w:pos="3567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Applicant must submit</w:t>
            </w:r>
            <w:r w:rsidRPr="005F257C">
              <w:rPr>
                <w:color w:val="000000" w:themeColor="text1"/>
              </w:rPr>
              <w:t xml:space="preserve"> a short</w:t>
            </w:r>
            <w:r>
              <w:rPr>
                <w:color w:val="000000" w:themeColor="text1"/>
              </w:rPr>
              <w:t>, b</w:t>
            </w:r>
            <w:r w:rsidRPr="005F257C">
              <w:rPr>
                <w:color w:val="000000" w:themeColor="text1"/>
              </w:rPr>
              <w:t xml:space="preserve">e enrolled full time in high school </w:t>
            </w:r>
            <w:r>
              <w:rPr>
                <w:color w:val="000000" w:themeColor="text1"/>
              </w:rPr>
              <w:t xml:space="preserve">with a </w:t>
            </w:r>
            <w:proofErr w:type="gramStart"/>
            <w:r>
              <w:rPr>
                <w:color w:val="000000" w:themeColor="text1"/>
              </w:rPr>
              <w:t xml:space="preserve">GPA </w:t>
            </w:r>
            <w:r w:rsidRPr="005F257C">
              <w:rPr>
                <w:color w:val="000000" w:themeColor="text1"/>
              </w:rPr>
              <w:t xml:space="preserve"> 3.0</w:t>
            </w:r>
            <w:proofErr w:type="gramEnd"/>
            <w:r>
              <w:rPr>
                <w:color w:val="000000" w:themeColor="text1"/>
              </w:rPr>
              <w:t xml:space="preserve"> or higher</w:t>
            </w:r>
            <w:r w:rsidRPr="005F257C">
              <w:rPr>
                <w:color w:val="000000" w:themeColor="text1"/>
              </w:rPr>
              <w:t>.</w:t>
            </w:r>
          </w:p>
        </w:tc>
        <w:tc>
          <w:tcPr>
            <w:tcW w:w="106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D8666" w14:textId="77777777" w:rsidR="005F257C" w:rsidRDefault="005F257C" w:rsidP="000F1419">
            <w:pPr>
              <w:widowControl w:val="0"/>
            </w:pPr>
            <w:r>
              <w:t>Apply online at:</w:t>
            </w:r>
          </w:p>
          <w:p w14:paraId="6CB7AE40" w14:textId="41C95128" w:rsidR="005F257C" w:rsidRDefault="005F257C" w:rsidP="000F1419">
            <w:pPr>
              <w:widowControl w:val="0"/>
            </w:pPr>
            <w:r w:rsidRPr="005F257C">
              <w:t>https://www.opploans.com/scholarship/</w:t>
            </w:r>
          </w:p>
        </w:tc>
        <w:tc>
          <w:tcPr>
            <w:tcW w:w="99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4B6AC" w14:textId="71EDC00B" w:rsidR="005F257C" w:rsidRDefault="005F257C" w:rsidP="000F1419">
            <w:pPr>
              <w:tabs>
                <w:tab w:val="left" w:pos="3567"/>
              </w:tabs>
            </w:pPr>
            <w:r>
              <w:t>September 30</w:t>
            </w:r>
          </w:p>
        </w:tc>
      </w:tr>
    </w:tbl>
    <w:p w14:paraId="7C263A66" w14:textId="48BA3B90" w:rsidR="006540F1" w:rsidRDefault="006540F1" w:rsidP="00924941">
      <w:pPr>
        <w:tabs>
          <w:tab w:val="left" w:pos="3567"/>
        </w:tabs>
        <w:rPr>
          <w:rFonts w:ascii="Arial" w:hAnsi="Arial"/>
          <w:sz w:val="22"/>
          <w:szCs w:val="22"/>
          <w:lang w:val="en"/>
        </w:rPr>
      </w:pPr>
    </w:p>
    <w:p w14:paraId="2B8BCE64" w14:textId="77777777" w:rsidR="00C8775C" w:rsidRDefault="00C8775C" w:rsidP="00924941">
      <w:pPr>
        <w:tabs>
          <w:tab w:val="left" w:pos="3567"/>
        </w:tabs>
        <w:rPr>
          <w:rFonts w:ascii="Arial" w:hAnsi="Arial"/>
          <w:sz w:val="22"/>
          <w:szCs w:val="22"/>
          <w:lang w:val="en"/>
        </w:rPr>
      </w:pPr>
    </w:p>
    <w:p w14:paraId="5F856889" w14:textId="7FCF792D" w:rsidR="009073AB" w:rsidRDefault="009073AB" w:rsidP="00924941">
      <w:pPr>
        <w:tabs>
          <w:tab w:val="left" w:pos="3567"/>
        </w:tabs>
        <w:rPr>
          <w:rFonts w:ascii="Arial" w:hAnsi="Arial"/>
          <w:sz w:val="22"/>
          <w:szCs w:val="22"/>
          <w:lang w:val="en"/>
        </w:rPr>
      </w:pPr>
      <w:r>
        <w:rPr>
          <w:rFonts w:ascii="Arial" w:hAnsi="Arial"/>
          <w:sz w:val="22"/>
          <w:szCs w:val="22"/>
          <w:lang w:val="en"/>
        </w:rPr>
        <w:t>October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11"/>
        <w:gridCol w:w="1619"/>
        <w:gridCol w:w="4320"/>
        <w:gridCol w:w="3060"/>
        <w:gridCol w:w="2870"/>
      </w:tblGrid>
      <w:tr w:rsidR="009073AB" w:rsidRPr="006540F1" w14:paraId="5A4E1BDA" w14:textId="77777777" w:rsidTr="00094557">
        <w:trPr>
          <w:tblHeader/>
        </w:trPr>
        <w:tc>
          <w:tcPr>
            <w:tcW w:w="873" w:type="pct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878EA" w14:textId="77777777" w:rsidR="009073AB" w:rsidRPr="006540F1" w:rsidRDefault="009073AB" w:rsidP="00094557">
            <w:pPr>
              <w:tabs>
                <w:tab w:val="left" w:pos="3567"/>
              </w:tabs>
              <w:rPr>
                <w:rFonts w:ascii="Arial" w:hAnsi="Arial"/>
                <w:sz w:val="22"/>
                <w:szCs w:val="22"/>
              </w:rPr>
            </w:pPr>
            <w:r w:rsidRPr="006540F1">
              <w:rPr>
                <w:rFonts w:ascii="Arial" w:hAnsi="Arial"/>
                <w:b/>
                <w:i/>
                <w:sz w:val="22"/>
                <w:szCs w:val="22"/>
              </w:rPr>
              <w:t>Sponsor</w:t>
            </w:r>
          </w:p>
        </w:tc>
        <w:tc>
          <w:tcPr>
            <w:tcW w:w="563" w:type="pct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38924" w14:textId="77777777" w:rsidR="009073AB" w:rsidRPr="006540F1" w:rsidRDefault="009073AB" w:rsidP="00094557">
            <w:pPr>
              <w:tabs>
                <w:tab w:val="left" w:pos="3567"/>
              </w:tabs>
              <w:rPr>
                <w:rFonts w:ascii="Arial" w:hAnsi="Arial"/>
                <w:sz w:val="22"/>
                <w:szCs w:val="22"/>
              </w:rPr>
            </w:pPr>
            <w:r w:rsidRPr="006540F1">
              <w:rPr>
                <w:rFonts w:ascii="Arial" w:hAnsi="Arial"/>
                <w:b/>
                <w:i/>
                <w:sz w:val="22"/>
                <w:szCs w:val="22"/>
              </w:rPr>
              <w:t>Award</w:t>
            </w:r>
          </w:p>
        </w:tc>
        <w:tc>
          <w:tcPr>
            <w:tcW w:w="1502" w:type="pct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105A4" w14:textId="77777777" w:rsidR="009073AB" w:rsidRPr="006540F1" w:rsidRDefault="009073AB" w:rsidP="00094557">
            <w:pPr>
              <w:tabs>
                <w:tab w:val="left" w:pos="3567"/>
              </w:tabs>
              <w:rPr>
                <w:rFonts w:ascii="Arial" w:hAnsi="Arial"/>
                <w:sz w:val="22"/>
                <w:szCs w:val="22"/>
              </w:rPr>
            </w:pPr>
            <w:r w:rsidRPr="006540F1">
              <w:rPr>
                <w:rFonts w:ascii="Arial" w:hAnsi="Arial"/>
                <w:b/>
                <w:i/>
                <w:sz w:val="22"/>
                <w:szCs w:val="22"/>
              </w:rPr>
              <w:t>Requirements</w:t>
            </w:r>
          </w:p>
        </w:tc>
        <w:tc>
          <w:tcPr>
            <w:tcW w:w="1064" w:type="pct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23D12" w14:textId="77777777" w:rsidR="009073AB" w:rsidRPr="006540F1" w:rsidRDefault="009073AB" w:rsidP="00094557">
            <w:pPr>
              <w:tabs>
                <w:tab w:val="left" w:pos="3567"/>
              </w:tabs>
              <w:rPr>
                <w:rFonts w:ascii="Arial" w:hAnsi="Arial"/>
                <w:sz w:val="22"/>
                <w:szCs w:val="22"/>
              </w:rPr>
            </w:pPr>
            <w:r w:rsidRPr="006540F1">
              <w:rPr>
                <w:rFonts w:ascii="Arial" w:hAnsi="Arial"/>
                <w:b/>
                <w:i/>
                <w:sz w:val="22"/>
                <w:szCs w:val="22"/>
              </w:rPr>
              <w:t>Application Materials</w:t>
            </w:r>
          </w:p>
        </w:tc>
        <w:tc>
          <w:tcPr>
            <w:tcW w:w="998" w:type="pct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DA2E0" w14:textId="77777777" w:rsidR="009073AB" w:rsidRPr="006540F1" w:rsidRDefault="009073AB" w:rsidP="00094557">
            <w:pPr>
              <w:tabs>
                <w:tab w:val="left" w:pos="3567"/>
              </w:tabs>
              <w:rPr>
                <w:rFonts w:ascii="Arial" w:hAnsi="Arial"/>
                <w:sz w:val="22"/>
                <w:szCs w:val="22"/>
              </w:rPr>
            </w:pPr>
            <w:r w:rsidRPr="006540F1">
              <w:rPr>
                <w:rFonts w:ascii="Arial" w:hAnsi="Arial"/>
                <w:b/>
                <w:i/>
                <w:sz w:val="22"/>
                <w:szCs w:val="22"/>
              </w:rPr>
              <w:t>Due Date</w:t>
            </w:r>
          </w:p>
        </w:tc>
      </w:tr>
      <w:tr w:rsidR="00462F11" w:rsidRPr="006540F1" w14:paraId="04AC38FF" w14:textId="77777777" w:rsidTr="004A1A26">
        <w:tc>
          <w:tcPr>
            <w:tcW w:w="87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CCA37" w14:textId="4A022EBC" w:rsidR="00462F11" w:rsidRDefault="00462F11" w:rsidP="00462F11">
            <w:pPr>
              <w:tabs>
                <w:tab w:val="left" w:pos="3567"/>
              </w:tabs>
            </w:pPr>
            <w:r w:rsidRPr="000A1D60">
              <w:rPr>
                <w:sz w:val="22"/>
                <w:szCs w:val="22"/>
              </w:rPr>
              <w:t>AES Engineering Scholarship</w:t>
            </w:r>
          </w:p>
        </w:tc>
        <w:tc>
          <w:tcPr>
            <w:tcW w:w="56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677F2" w14:textId="50C7B4CB" w:rsidR="00462F11" w:rsidRPr="00D305CD" w:rsidRDefault="00462F11" w:rsidP="00462F11">
            <w:pPr>
              <w:tabs>
                <w:tab w:val="left" w:pos="3567"/>
              </w:tabs>
            </w:pPr>
            <w:r w:rsidRPr="000A1D60">
              <w:rPr>
                <w:sz w:val="22"/>
                <w:szCs w:val="22"/>
              </w:rPr>
              <w:t>$500</w:t>
            </w:r>
          </w:p>
        </w:tc>
        <w:tc>
          <w:tcPr>
            <w:tcW w:w="150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FA910" w14:textId="77777777" w:rsidR="00462F11" w:rsidRPr="000A1D60" w:rsidRDefault="00462F11" w:rsidP="00462F11">
            <w:pPr>
              <w:widowControl w:val="0"/>
              <w:rPr>
                <w:sz w:val="22"/>
                <w:szCs w:val="22"/>
              </w:rPr>
            </w:pPr>
            <w:r w:rsidRPr="000A1D60">
              <w:rPr>
                <w:sz w:val="22"/>
                <w:szCs w:val="22"/>
              </w:rPr>
              <w:t>No GPA requirement</w:t>
            </w:r>
          </w:p>
          <w:p w14:paraId="17B46232" w14:textId="0EB59213" w:rsidR="00462F11" w:rsidRDefault="00462F11" w:rsidP="00462F11">
            <w:pPr>
              <w:tabs>
                <w:tab w:val="left" w:pos="3567"/>
              </w:tabs>
              <w:rPr>
                <w:color w:val="000000" w:themeColor="text1"/>
              </w:rPr>
            </w:pPr>
            <w:r w:rsidRPr="000A1D60">
              <w:rPr>
                <w:sz w:val="22"/>
                <w:szCs w:val="22"/>
              </w:rPr>
              <w:t xml:space="preserve">Awarded on the basis of character as demonstrated in a </w:t>
            </w:r>
            <w:proofErr w:type="gramStart"/>
            <w:r w:rsidRPr="000A1D60">
              <w:rPr>
                <w:sz w:val="22"/>
                <w:szCs w:val="22"/>
              </w:rPr>
              <w:t>500-1000 word</w:t>
            </w:r>
            <w:proofErr w:type="gramEnd"/>
            <w:r w:rsidRPr="000A1D60">
              <w:rPr>
                <w:sz w:val="22"/>
                <w:szCs w:val="22"/>
              </w:rPr>
              <w:t xml:space="preserve"> essay</w:t>
            </w:r>
          </w:p>
        </w:tc>
        <w:tc>
          <w:tcPr>
            <w:tcW w:w="106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18C69" w14:textId="789F29E3" w:rsidR="00462F11" w:rsidRPr="000A1D60" w:rsidRDefault="00462F11" w:rsidP="00462F11">
            <w:pPr>
              <w:widowControl w:val="0"/>
              <w:rPr>
                <w:sz w:val="22"/>
                <w:szCs w:val="22"/>
              </w:rPr>
            </w:pPr>
            <w:r w:rsidRPr="000A1D60">
              <w:rPr>
                <w:sz w:val="22"/>
                <w:szCs w:val="22"/>
              </w:rPr>
              <w:t>Apply online</w:t>
            </w:r>
            <w:r w:rsidR="00D57BF0">
              <w:rPr>
                <w:sz w:val="22"/>
                <w:szCs w:val="22"/>
              </w:rPr>
              <w:t xml:space="preserve"> at</w:t>
            </w:r>
            <w:r w:rsidRPr="000A1D60">
              <w:rPr>
                <w:sz w:val="22"/>
                <w:szCs w:val="22"/>
              </w:rPr>
              <w:t>:</w:t>
            </w:r>
          </w:p>
          <w:p w14:paraId="44648A1C" w14:textId="77777777" w:rsidR="00462F11" w:rsidRPr="000A1D60" w:rsidRDefault="00E507C1" w:rsidP="00462F11">
            <w:pPr>
              <w:widowControl w:val="0"/>
              <w:rPr>
                <w:sz w:val="22"/>
                <w:szCs w:val="22"/>
              </w:rPr>
            </w:pPr>
            <w:hyperlink r:id="rId18" w:history="1">
              <w:r w:rsidR="00462F11" w:rsidRPr="000A1D60">
                <w:rPr>
                  <w:rStyle w:val="Hyperlink"/>
                  <w:sz w:val="22"/>
                  <w:szCs w:val="22"/>
                </w:rPr>
                <w:t>http://aesengineers.com/scholarships.php</w:t>
              </w:r>
            </w:hyperlink>
            <w:r w:rsidR="00462F11" w:rsidRPr="000A1D60">
              <w:rPr>
                <w:sz w:val="22"/>
                <w:szCs w:val="22"/>
              </w:rPr>
              <w:t xml:space="preserve"> </w:t>
            </w:r>
          </w:p>
          <w:p w14:paraId="60133893" w14:textId="77777777" w:rsidR="00462F11" w:rsidRPr="000A1D60" w:rsidRDefault="00462F11" w:rsidP="00462F11">
            <w:pPr>
              <w:widowControl w:val="0"/>
              <w:rPr>
                <w:sz w:val="22"/>
                <w:szCs w:val="22"/>
              </w:rPr>
            </w:pPr>
          </w:p>
          <w:p w14:paraId="7E27E57D" w14:textId="77777777" w:rsidR="00462F11" w:rsidRPr="00D305CD" w:rsidRDefault="00462F11" w:rsidP="00462F11">
            <w:pPr>
              <w:widowControl w:val="0"/>
            </w:pPr>
          </w:p>
        </w:tc>
        <w:tc>
          <w:tcPr>
            <w:tcW w:w="99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BD7A2" w14:textId="70A1EB99" w:rsidR="00462F11" w:rsidRDefault="00462F11" w:rsidP="00462F11">
            <w:pPr>
              <w:tabs>
                <w:tab w:val="left" w:pos="3567"/>
              </w:tabs>
            </w:pPr>
            <w:r w:rsidRPr="000A1D60">
              <w:rPr>
                <w:sz w:val="22"/>
                <w:szCs w:val="22"/>
              </w:rPr>
              <w:t>October 6</w:t>
            </w:r>
          </w:p>
        </w:tc>
      </w:tr>
      <w:tr w:rsidR="00D57BF0" w:rsidRPr="006540F1" w14:paraId="39290708" w14:textId="77777777" w:rsidTr="004A1A26">
        <w:tc>
          <w:tcPr>
            <w:tcW w:w="87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E6E7B" w14:textId="34D04B08" w:rsidR="00D57BF0" w:rsidRPr="000A1D60" w:rsidRDefault="00D57BF0" w:rsidP="00462F11">
            <w:pPr>
              <w:tabs>
                <w:tab w:val="left" w:pos="356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HBCU College Fair</w:t>
            </w:r>
          </w:p>
        </w:tc>
        <w:tc>
          <w:tcPr>
            <w:tcW w:w="56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14F4F" w14:textId="6B1A40C9" w:rsidR="00D57BF0" w:rsidRPr="000A1D60" w:rsidRDefault="00D57BF0" w:rsidP="00462F11">
            <w:pPr>
              <w:tabs>
                <w:tab w:val="left" w:pos="356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Event</w:t>
            </w:r>
          </w:p>
        </w:tc>
        <w:tc>
          <w:tcPr>
            <w:tcW w:w="150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F475A" w14:textId="77777777" w:rsidR="00D57BF0" w:rsidRDefault="00D57BF0" w:rsidP="00462F1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middle and high school students and parents are welcome to attend. Workshops on financial aid and onsite admissions will take place.</w:t>
            </w:r>
          </w:p>
          <w:p w14:paraId="07AC4F76" w14:textId="33DA4A12" w:rsidR="00D57BF0" w:rsidRPr="000A1D60" w:rsidRDefault="00D57BF0" w:rsidP="00462F1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NGYM and Educational Resource Ministry will take a group of students. Sign-up at the ministry table.</w:t>
            </w:r>
          </w:p>
        </w:tc>
        <w:tc>
          <w:tcPr>
            <w:tcW w:w="106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127C6" w14:textId="77777777" w:rsidR="00D57BF0" w:rsidRDefault="00D57BF0" w:rsidP="00462F1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Event</w:t>
            </w:r>
          </w:p>
          <w:p w14:paraId="13BEE2BB" w14:textId="77777777" w:rsidR="00D57BF0" w:rsidRDefault="00D57BF0" w:rsidP="00462F1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HBCU Fair</w:t>
            </w:r>
          </w:p>
          <w:p w14:paraId="2BED062C" w14:textId="77777777" w:rsidR="00D57BF0" w:rsidRDefault="00D57BF0" w:rsidP="00462F1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October 12, 2019</w:t>
            </w:r>
          </w:p>
          <w:p w14:paraId="481573A7" w14:textId="77777777" w:rsidR="00D57BF0" w:rsidRDefault="00D57BF0" w:rsidP="00462F1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Vincent High School</w:t>
            </w:r>
          </w:p>
          <w:p w14:paraId="78711976" w14:textId="05B32D2C" w:rsidR="00D57BF0" w:rsidRPr="000A1D60" w:rsidRDefault="00D57BF0" w:rsidP="00462F1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10:00-3:00</w:t>
            </w:r>
          </w:p>
        </w:tc>
        <w:tc>
          <w:tcPr>
            <w:tcW w:w="99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ABB88" w14:textId="67E7D3C7" w:rsidR="00D57BF0" w:rsidRPr="000A1D60" w:rsidRDefault="00D57BF0" w:rsidP="00462F11">
            <w:pPr>
              <w:tabs>
                <w:tab w:val="left" w:pos="356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October 12</w:t>
            </w:r>
          </w:p>
        </w:tc>
      </w:tr>
      <w:tr w:rsidR="009073AB" w:rsidRPr="006540F1" w14:paraId="11BF093A" w14:textId="77777777" w:rsidTr="00094557">
        <w:tc>
          <w:tcPr>
            <w:tcW w:w="8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F680C" w14:textId="3CA8838D" w:rsidR="009073AB" w:rsidRDefault="009073AB" w:rsidP="009073AB">
            <w:pPr>
              <w:tabs>
                <w:tab w:val="left" w:pos="3567"/>
              </w:tabs>
              <w:rPr>
                <w:rFonts w:ascii="Arial" w:hAnsi="Arial"/>
                <w:sz w:val="22"/>
                <w:szCs w:val="22"/>
              </w:rPr>
            </w:pPr>
            <w:r>
              <w:t>Hispanic Heritage Foundation</w:t>
            </w:r>
          </w:p>
        </w:tc>
        <w:tc>
          <w:tcPr>
            <w:tcW w:w="5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74369" w14:textId="27CB85DA" w:rsidR="009073AB" w:rsidRDefault="009073AB" w:rsidP="009073AB">
            <w:pPr>
              <w:tabs>
                <w:tab w:val="left" w:pos="3567"/>
              </w:tabs>
              <w:rPr>
                <w:rFonts w:ascii="Arial" w:hAnsi="Arial"/>
                <w:sz w:val="22"/>
                <w:szCs w:val="22"/>
              </w:rPr>
            </w:pPr>
            <w:r w:rsidRPr="00D305CD">
              <w:t>up to $3,500</w:t>
            </w:r>
          </w:p>
        </w:tc>
        <w:tc>
          <w:tcPr>
            <w:tcW w:w="15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2160C" w14:textId="3502D88F" w:rsidR="009073AB" w:rsidRDefault="009073AB" w:rsidP="009073AB">
            <w:pPr>
              <w:tabs>
                <w:tab w:val="left" w:pos="3567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color w:val="000000" w:themeColor="text1"/>
              </w:rPr>
              <w:t>C</w:t>
            </w:r>
            <w:r w:rsidRPr="00D305CD">
              <w:rPr>
                <w:color w:val="000000" w:themeColor="text1"/>
              </w:rPr>
              <w:t>urrent</w:t>
            </w:r>
            <w:r>
              <w:rPr>
                <w:color w:val="000000" w:themeColor="text1"/>
              </w:rPr>
              <w:t xml:space="preserve"> </w:t>
            </w:r>
            <w:r w:rsidRPr="00D305CD">
              <w:rPr>
                <w:color w:val="000000" w:themeColor="text1"/>
              </w:rPr>
              <w:t xml:space="preserve">high school </w:t>
            </w:r>
            <w:r w:rsidR="00004708">
              <w:rPr>
                <w:color w:val="000000" w:themeColor="text1"/>
              </w:rPr>
              <w:t>seniors</w:t>
            </w:r>
            <w:r>
              <w:rPr>
                <w:color w:val="000000" w:themeColor="text1"/>
              </w:rPr>
              <w:t xml:space="preserve">, </w:t>
            </w:r>
            <w:r w:rsidRPr="00D305CD">
              <w:rPr>
                <w:color w:val="000000" w:themeColor="text1"/>
              </w:rPr>
              <w:t>minimum unweighted 3.0 GPA</w:t>
            </w:r>
            <w:r>
              <w:rPr>
                <w:color w:val="000000" w:themeColor="text1"/>
              </w:rPr>
              <w:t>, b</w:t>
            </w:r>
            <w:r w:rsidRPr="00D305CD">
              <w:rPr>
                <w:color w:val="000000" w:themeColor="text1"/>
              </w:rPr>
              <w:t>e of Hispanic heritage</w:t>
            </w:r>
            <w:r>
              <w:rPr>
                <w:color w:val="000000" w:themeColor="text1"/>
              </w:rPr>
              <w:t>,</w:t>
            </w:r>
            <w:r w:rsidRPr="00D305CD">
              <w:rPr>
                <w:color w:val="000000" w:themeColor="text1"/>
              </w:rPr>
              <w:t xml:space="preserve"> a</w:t>
            </w:r>
            <w:r>
              <w:rPr>
                <w:color w:val="000000" w:themeColor="text1"/>
              </w:rPr>
              <w:t>nd be</w:t>
            </w:r>
            <w:r w:rsidRPr="00D305CD">
              <w:rPr>
                <w:color w:val="000000" w:themeColor="text1"/>
              </w:rPr>
              <w:t xml:space="preserve"> U.S. permanent resident, U.S. citizen, or qualify under the DACA</w:t>
            </w:r>
          </w:p>
        </w:tc>
        <w:tc>
          <w:tcPr>
            <w:tcW w:w="10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A9F41" w14:textId="3195A22C" w:rsidR="009073AB" w:rsidRDefault="009073AB" w:rsidP="009073AB">
            <w:pPr>
              <w:widowControl w:val="0"/>
            </w:pPr>
            <w:r w:rsidRPr="00D305CD">
              <w:t>Apply online at:</w:t>
            </w:r>
          </w:p>
          <w:p w14:paraId="16E1DCB1" w14:textId="35C3CDA0" w:rsidR="009073AB" w:rsidRDefault="00004708" w:rsidP="009073AB">
            <w:pPr>
              <w:widowControl w:val="0"/>
            </w:pPr>
            <w:r w:rsidRPr="00004708">
              <w:t>https://hhfawards.hispanicheritage.org/2019/forms/welcome.php</w:t>
            </w:r>
          </w:p>
          <w:p w14:paraId="320D88B1" w14:textId="6D466EFE" w:rsidR="009073AB" w:rsidRPr="00F2747F" w:rsidRDefault="009073AB" w:rsidP="009073AB">
            <w:pPr>
              <w:tabs>
                <w:tab w:val="left" w:pos="3567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1C212" w14:textId="71DC33EF" w:rsidR="009073AB" w:rsidRDefault="009073AB" w:rsidP="009073AB">
            <w:pPr>
              <w:tabs>
                <w:tab w:val="left" w:pos="3567"/>
              </w:tabs>
              <w:rPr>
                <w:rFonts w:ascii="Arial" w:hAnsi="Arial"/>
                <w:sz w:val="22"/>
                <w:szCs w:val="22"/>
              </w:rPr>
            </w:pPr>
            <w:r>
              <w:t>October 15</w:t>
            </w:r>
          </w:p>
        </w:tc>
      </w:tr>
      <w:tr w:rsidR="00876C32" w:rsidRPr="006540F1" w14:paraId="7E22FD96" w14:textId="77777777" w:rsidTr="00094557">
        <w:tc>
          <w:tcPr>
            <w:tcW w:w="87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1C3FE" w14:textId="5154D72A" w:rsidR="00876C32" w:rsidRDefault="00876C32" w:rsidP="00876C32">
            <w:pPr>
              <w:tabs>
                <w:tab w:val="left" w:pos="3567"/>
              </w:tabs>
              <w:rPr>
                <w:rFonts w:ascii="Arial" w:hAnsi="Arial"/>
                <w:sz w:val="22"/>
                <w:szCs w:val="22"/>
              </w:rPr>
            </w:pPr>
            <w:r w:rsidRPr="000A1D60">
              <w:rPr>
                <w:sz w:val="22"/>
                <w:szCs w:val="22"/>
              </w:rPr>
              <w:t>United States Service Academy</w:t>
            </w:r>
          </w:p>
        </w:tc>
        <w:tc>
          <w:tcPr>
            <w:tcW w:w="56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8E3E1" w14:textId="3ECF4FF2" w:rsidR="00876C32" w:rsidRDefault="00876C32" w:rsidP="00876C32">
            <w:pPr>
              <w:tabs>
                <w:tab w:val="left" w:pos="3567"/>
              </w:tabs>
              <w:rPr>
                <w:rFonts w:ascii="Arial" w:hAnsi="Arial"/>
                <w:sz w:val="22"/>
                <w:szCs w:val="22"/>
              </w:rPr>
            </w:pPr>
            <w:r w:rsidRPr="000A1D60">
              <w:rPr>
                <w:sz w:val="22"/>
                <w:szCs w:val="22"/>
              </w:rPr>
              <w:t xml:space="preserve">Acceptance in a US military academy </w:t>
            </w:r>
          </w:p>
        </w:tc>
        <w:tc>
          <w:tcPr>
            <w:tcW w:w="150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B0B33" w14:textId="323AC571" w:rsidR="00876C32" w:rsidRPr="00A4388B" w:rsidRDefault="00876C32" w:rsidP="00876C32">
            <w:pPr>
              <w:tabs>
                <w:tab w:val="left" w:pos="3567"/>
              </w:tabs>
              <w:rPr>
                <w:rFonts w:ascii="Arial" w:hAnsi="Arial"/>
                <w:sz w:val="22"/>
                <w:szCs w:val="22"/>
              </w:rPr>
            </w:pPr>
            <w:r w:rsidRPr="000A1D60">
              <w:rPr>
                <w:color w:val="000000"/>
                <w:sz w:val="22"/>
                <w:szCs w:val="22"/>
              </w:rPr>
              <w:t xml:space="preserve">Highly competitive program for students seeking nomination to US service academies. </w:t>
            </w:r>
          </w:p>
        </w:tc>
        <w:tc>
          <w:tcPr>
            <w:tcW w:w="106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B5A96" w14:textId="493CC444" w:rsidR="00876C32" w:rsidRDefault="00876C32" w:rsidP="00876C32">
            <w:pPr>
              <w:pStyle w:val="xmsonormal"/>
              <w:rPr>
                <w:sz w:val="22"/>
                <w:szCs w:val="22"/>
              </w:rPr>
            </w:pPr>
            <w:r w:rsidRPr="00876C32">
              <w:rPr>
                <w:sz w:val="22"/>
                <w:szCs w:val="22"/>
              </w:rPr>
              <w:t>Apply online at:</w:t>
            </w:r>
          </w:p>
          <w:p w14:paraId="3B4247E9" w14:textId="1B0E84DF" w:rsidR="00876C32" w:rsidRDefault="00876C32" w:rsidP="00876C32">
            <w:pPr>
              <w:pStyle w:val="xmsonormal"/>
              <w:rPr>
                <w:sz w:val="22"/>
                <w:szCs w:val="22"/>
              </w:rPr>
            </w:pPr>
            <w:r w:rsidRPr="00876C32">
              <w:rPr>
                <w:sz w:val="22"/>
                <w:szCs w:val="22"/>
              </w:rPr>
              <w:lastRenderedPageBreak/>
              <w:t>https://gwenmoore.house.gov/constituent-services/service-academy-nominations.htm</w:t>
            </w:r>
          </w:p>
          <w:p w14:paraId="26057796" w14:textId="77777777" w:rsidR="00876C32" w:rsidRDefault="00876C32" w:rsidP="00876C32">
            <w:pPr>
              <w:pStyle w:val="xmsonormal"/>
              <w:rPr>
                <w:sz w:val="22"/>
                <w:szCs w:val="22"/>
              </w:rPr>
            </w:pPr>
          </w:p>
          <w:p w14:paraId="7472D311" w14:textId="77777777" w:rsidR="00876C32" w:rsidRDefault="00876C32" w:rsidP="00876C32">
            <w:pPr>
              <w:pStyle w:val="xmsonormal"/>
              <w:rPr>
                <w:sz w:val="22"/>
                <w:szCs w:val="22"/>
              </w:rPr>
            </w:pPr>
          </w:p>
          <w:p w14:paraId="095982EA" w14:textId="13B54151" w:rsidR="00876C32" w:rsidRPr="00E61C27" w:rsidRDefault="00876C32" w:rsidP="00876C32">
            <w:pPr>
              <w:pStyle w:val="xmsonormal"/>
            </w:pPr>
          </w:p>
        </w:tc>
        <w:tc>
          <w:tcPr>
            <w:tcW w:w="99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00740" w14:textId="68DCBC70" w:rsidR="00876C32" w:rsidRDefault="00876C32" w:rsidP="00876C32">
            <w:pPr>
              <w:tabs>
                <w:tab w:val="left" w:pos="3567"/>
              </w:tabs>
              <w:rPr>
                <w:rFonts w:ascii="Arial" w:hAnsi="Arial"/>
                <w:sz w:val="22"/>
                <w:szCs w:val="22"/>
              </w:rPr>
            </w:pPr>
            <w:r w:rsidRPr="00876C32">
              <w:rPr>
                <w:rFonts w:ascii="Arial" w:hAnsi="Arial"/>
                <w:sz w:val="22"/>
                <w:szCs w:val="22"/>
              </w:rPr>
              <w:lastRenderedPageBreak/>
              <w:t>October 11</w:t>
            </w:r>
          </w:p>
        </w:tc>
      </w:tr>
      <w:tr w:rsidR="00A97671" w:rsidRPr="006540F1" w14:paraId="7C3F2FA4" w14:textId="77777777" w:rsidTr="00094557">
        <w:tc>
          <w:tcPr>
            <w:tcW w:w="87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9C88F" w14:textId="31A7BA8A" w:rsidR="00A97671" w:rsidRPr="000A1D60" w:rsidRDefault="00A97671" w:rsidP="005501F1">
            <w:pPr>
              <w:tabs>
                <w:tab w:val="left" w:pos="3567"/>
              </w:tabs>
              <w:rPr>
                <w:sz w:val="22"/>
                <w:szCs w:val="22"/>
                <w:lang w:val="en"/>
              </w:rPr>
            </w:pPr>
            <w:r w:rsidRPr="00A97671">
              <w:rPr>
                <w:sz w:val="22"/>
                <w:szCs w:val="22"/>
                <w:lang w:val="en"/>
              </w:rPr>
              <w:t>United States Senate Youth Program for Wisconsin</w:t>
            </w:r>
          </w:p>
        </w:tc>
        <w:tc>
          <w:tcPr>
            <w:tcW w:w="56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FE033" w14:textId="51843ED6" w:rsidR="00A97671" w:rsidRPr="000A1D60" w:rsidRDefault="00A97671" w:rsidP="005501F1">
            <w:pPr>
              <w:tabs>
                <w:tab w:val="left" w:pos="356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 to $10,000</w:t>
            </w:r>
          </w:p>
        </w:tc>
        <w:tc>
          <w:tcPr>
            <w:tcW w:w="150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904F5" w14:textId="63D88369" w:rsidR="00A97671" w:rsidRPr="000A1D60" w:rsidRDefault="00A97671" w:rsidP="005501F1">
            <w:pPr>
              <w:tabs>
                <w:tab w:val="left" w:pos="3567"/>
              </w:tabs>
              <w:rPr>
                <w:color w:val="444444"/>
                <w:sz w:val="22"/>
                <w:szCs w:val="22"/>
              </w:rPr>
            </w:pPr>
            <w:r>
              <w:rPr>
                <w:color w:val="444444"/>
                <w:sz w:val="22"/>
                <w:szCs w:val="22"/>
              </w:rPr>
              <w:t>T</w:t>
            </w:r>
            <w:r w:rsidRPr="00A97671">
              <w:rPr>
                <w:color w:val="444444"/>
                <w:sz w:val="22"/>
                <w:szCs w:val="22"/>
              </w:rPr>
              <w:t xml:space="preserve">he United States Senate Youth Program is a unique educational experience for outstanding high school </w:t>
            </w:r>
            <w:r>
              <w:rPr>
                <w:color w:val="444444"/>
                <w:sz w:val="22"/>
                <w:szCs w:val="22"/>
              </w:rPr>
              <w:t xml:space="preserve">juniors and/or seniors </w:t>
            </w:r>
            <w:r w:rsidRPr="00A97671">
              <w:rPr>
                <w:color w:val="444444"/>
                <w:sz w:val="22"/>
                <w:szCs w:val="22"/>
              </w:rPr>
              <w:t>interested in pursuing careers in public service. The 58th Anniversary program will be held in Washington, D.C., from March 7-14, 2020.</w:t>
            </w:r>
          </w:p>
        </w:tc>
        <w:tc>
          <w:tcPr>
            <w:tcW w:w="106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637C8" w14:textId="7BBA4B19" w:rsidR="00A97671" w:rsidRDefault="00A97671" w:rsidP="005501F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Apply online at:</w:t>
            </w:r>
          </w:p>
          <w:p w14:paraId="34DFEF99" w14:textId="70682B8A" w:rsidR="00A97671" w:rsidRDefault="00A97671" w:rsidP="005501F1">
            <w:pPr>
              <w:widowControl w:val="0"/>
              <w:rPr>
                <w:sz w:val="22"/>
                <w:szCs w:val="22"/>
              </w:rPr>
            </w:pPr>
            <w:r w:rsidRPr="00A97671">
              <w:rPr>
                <w:sz w:val="22"/>
                <w:szCs w:val="22"/>
              </w:rPr>
              <w:t>https://dpi.wi.gov/social-studies/senate-youth</w:t>
            </w:r>
          </w:p>
          <w:p w14:paraId="01AFEB5F" w14:textId="0F21F58F" w:rsidR="00A97671" w:rsidRPr="000A1D60" w:rsidRDefault="00A97671" w:rsidP="005501F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9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5501C" w14:textId="73BBD0A4" w:rsidR="00A97671" w:rsidRPr="000A1D60" w:rsidRDefault="00A97671" w:rsidP="005501F1">
            <w:pPr>
              <w:tabs>
                <w:tab w:val="left" w:pos="356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October 14</w:t>
            </w:r>
          </w:p>
        </w:tc>
      </w:tr>
      <w:tr w:rsidR="005501F1" w:rsidRPr="006540F1" w14:paraId="0B5077AF" w14:textId="77777777" w:rsidTr="00094557">
        <w:tc>
          <w:tcPr>
            <w:tcW w:w="87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518A4" w14:textId="4D457565" w:rsidR="005501F1" w:rsidRPr="00474167" w:rsidRDefault="005501F1" w:rsidP="005501F1">
            <w:pPr>
              <w:tabs>
                <w:tab w:val="left" w:pos="3567"/>
              </w:tabs>
            </w:pPr>
            <w:r w:rsidRPr="000A1D60">
              <w:rPr>
                <w:sz w:val="22"/>
                <w:szCs w:val="22"/>
                <w:lang w:val="en"/>
              </w:rPr>
              <w:t>DEED Scholarship</w:t>
            </w:r>
          </w:p>
        </w:tc>
        <w:tc>
          <w:tcPr>
            <w:tcW w:w="56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F31C8" w14:textId="7CB5756F" w:rsidR="005501F1" w:rsidRDefault="005501F1" w:rsidP="005501F1">
            <w:pPr>
              <w:tabs>
                <w:tab w:val="left" w:pos="3567"/>
              </w:tabs>
            </w:pPr>
            <w:r w:rsidRPr="000A1D60">
              <w:rPr>
                <w:sz w:val="22"/>
                <w:szCs w:val="22"/>
              </w:rPr>
              <w:t>Up to $4,000</w:t>
            </w:r>
          </w:p>
        </w:tc>
        <w:tc>
          <w:tcPr>
            <w:tcW w:w="150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59633" w14:textId="58672A0B" w:rsidR="005501F1" w:rsidRDefault="005501F1" w:rsidP="005501F1">
            <w:pPr>
              <w:tabs>
                <w:tab w:val="left" w:pos="3567"/>
              </w:tabs>
              <w:rPr>
                <w:color w:val="000000" w:themeColor="text1"/>
              </w:rPr>
            </w:pPr>
            <w:r w:rsidRPr="000A1D60">
              <w:rPr>
                <w:color w:val="444444"/>
                <w:sz w:val="22"/>
                <w:szCs w:val="22"/>
              </w:rPr>
              <w:t>Scholarships are for students working toward technical careers that are in short supply and high demand by electric utilities.</w:t>
            </w:r>
          </w:p>
        </w:tc>
        <w:tc>
          <w:tcPr>
            <w:tcW w:w="106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4D89E" w14:textId="77777777" w:rsidR="005501F1" w:rsidRPr="000A1D60" w:rsidRDefault="005501F1" w:rsidP="005501F1">
            <w:pPr>
              <w:widowControl w:val="0"/>
              <w:rPr>
                <w:sz w:val="22"/>
                <w:szCs w:val="22"/>
              </w:rPr>
            </w:pPr>
            <w:r w:rsidRPr="000A1D60">
              <w:rPr>
                <w:sz w:val="22"/>
                <w:szCs w:val="22"/>
              </w:rPr>
              <w:t>Apply online at:</w:t>
            </w:r>
          </w:p>
          <w:p w14:paraId="0B902CD9" w14:textId="02B6D91A" w:rsidR="005501F1" w:rsidRPr="0032461A" w:rsidRDefault="005501F1" w:rsidP="005501F1">
            <w:pPr>
              <w:tabs>
                <w:tab w:val="left" w:pos="3567"/>
              </w:tabs>
            </w:pPr>
            <w:r w:rsidRPr="000A1D60">
              <w:rPr>
                <w:sz w:val="22"/>
                <w:szCs w:val="22"/>
              </w:rPr>
              <w:t>https://www.publicpower.org/deed-funding-students</w:t>
            </w:r>
          </w:p>
        </w:tc>
        <w:tc>
          <w:tcPr>
            <w:tcW w:w="99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5404C" w14:textId="3BB37AA9" w:rsidR="005501F1" w:rsidRDefault="005501F1" w:rsidP="005501F1">
            <w:pPr>
              <w:tabs>
                <w:tab w:val="left" w:pos="3567"/>
              </w:tabs>
            </w:pPr>
            <w:r w:rsidRPr="000A1D60">
              <w:rPr>
                <w:sz w:val="22"/>
                <w:szCs w:val="22"/>
              </w:rPr>
              <w:t xml:space="preserve">October 15 </w:t>
            </w:r>
          </w:p>
        </w:tc>
      </w:tr>
      <w:tr w:rsidR="00876C32" w:rsidRPr="006540F1" w14:paraId="11292B28" w14:textId="77777777" w:rsidTr="00094557">
        <w:tc>
          <w:tcPr>
            <w:tcW w:w="87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74D71" w14:textId="624A0D18" w:rsidR="00876C32" w:rsidRPr="006540F1" w:rsidRDefault="00876C32" w:rsidP="00876C32">
            <w:pPr>
              <w:tabs>
                <w:tab w:val="left" w:pos="3567"/>
              </w:tabs>
              <w:rPr>
                <w:rFonts w:ascii="Arial" w:hAnsi="Arial"/>
                <w:sz w:val="22"/>
                <w:szCs w:val="22"/>
              </w:rPr>
            </w:pPr>
            <w:bookmarkStart w:id="1" w:name="_Hlk522871742"/>
            <w:r w:rsidRPr="00474167">
              <w:t>Horatio Alger</w:t>
            </w:r>
            <w:r>
              <w:t xml:space="preserve"> Association</w:t>
            </w:r>
            <w:bookmarkEnd w:id="1"/>
          </w:p>
        </w:tc>
        <w:tc>
          <w:tcPr>
            <w:tcW w:w="56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2BBE5" w14:textId="4DE54256" w:rsidR="00876C32" w:rsidRPr="006540F1" w:rsidRDefault="00876C32" w:rsidP="00876C32">
            <w:pPr>
              <w:tabs>
                <w:tab w:val="left" w:pos="3567"/>
              </w:tabs>
              <w:rPr>
                <w:rFonts w:ascii="Arial" w:hAnsi="Arial"/>
                <w:sz w:val="22"/>
                <w:szCs w:val="22"/>
              </w:rPr>
            </w:pPr>
            <w:r>
              <w:t>$10,000-25,000</w:t>
            </w:r>
          </w:p>
        </w:tc>
        <w:tc>
          <w:tcPr>
            <w:tcW w:w="150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F23D9" w14:textId="54B4FAF3" w:rsidR="00876C32" w:rsidRPr="006540F1" w:rsidRDefault="00876C32" w:rsidP="00876C32">
            <w:pPr>
              <w:tabs>
                <w:tab w:val="left" w:pos="3567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color w:val="000000" w:themeColor="text1"/>
              </w:rPr>
              <w:t>H</w:t>
            </w:r>
            <w:r w:rsidRPr="0032461A">
              <w:rPr>
                <w:color w:val="000000" w:themeColor="text1"/>
              </w:rPr>
              <w:t>igh senior in the United States; be progressing normally toward graduation with plans to enter a college in the United States no later than the fall following graduation</w:t>
            </w:r>
            <w:r>
              <w:rPr>
                <w:color w:val="000000" w:themeColor="text1"/>
              </w:rPr>
              <w:t>, d</w:t>
            </w:r>
            <w:r w:rsidRPr="0032461A">
              <w:rPr>
                <w:color w:val="000000" w:themeColor="text1"/>
              </w:rPr>
              <w:t>emonstrate critical financial need</w:t>
            </w:r>
            <w:r>
              <w:rPr>
                <w:color w:val="000000" w:themeColor="text1"/>
              </w:rPr>
              <w:t>, b</w:t>
            </w:r>
            <w:r w:rsidRPr="0032461A">
              <w:rPr>
                <w:color w:val="000000" w:themeColor="text1"/>
              </w:rPr>
              <w:t>e involved in co-curricular and community service activities</w:t>
            </w:r>
            <w:r>
              <w:rPr>
                <w:color w:val="000000" w:themeColor="text1"/>
              </w:rPr>
              <w:t>, m</w:t>
            </w:r>
            <w:r w:rsidRPr="0032461A">
              <w:rPr>
                <w:color w:val="000000" w:themeColor="text1"/>
              </w:rPr>
              <w:t>aintain a minimum grade point average (GPA) of 2.0; and</w:t>
            </w:r>
            <w:r>
              <w:rPr>
                <w:color w:val="000000" w:themeColor="text1"/>
              </w:rPr>
              <w:t xml:space="preserve"> </w:t>
            </w:r>
            <w:r w:rsidRPr="0032461A">
              <w:rPr>
                <w:color w:val="000000" w:themeColor="text1"/>
              </w:rPr>
              <w:t>United States citizen</w:t>
            </w:r>
          </w:p>
        </w:tc>
        <w:tc>
          <w:tcPr>
            <w:tcW w:w="106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46389" w14:textId="77777777" w:rsidR="00876C32" w:rsidRDefault="00876C32" w:rsidP="00876C32">
            <w:pPr>
              <w:tabs>
                <w:tab w:val="left" w:pos="3567"/>
              </w:tabs>
            </w:pPr>
            <w:r w:rsidRPr="0032461A">
              <w:t xml:space="preserve">Apply online at: </w:t>
            </w:r>
          </w:p>
          <w:p w14:paraId="60E40851" w14:textId="71709797" w:rsidR="00876C32" w:rsidRPr="006540F1" w:rsidRDefault="00876C32" w:rsidP="00876C32">
            <w:pPr>
              <w:tabs>
                <w:tab w:val="left" w:pos="3567"/>
              </w:tabs>
              <w:rPr>
                <w:rFonts w:ascii="Arial" w:hAnsi="Arial"/>
                <w:sz w:val="22"/>
                <w:szCs w:val="22"/>
              </w:rPr>
            </w:pPr>
            <w:r w:rsidRPr="00004708">
              <w:rPr>
                <w:rFonts w:ascii="Arial" w:hAnsi="Arial"/>
                <w:sz w:val="22"/>
                <w:szCs w:val="22"/>
              </w:rPr>
              <w:t>https://scholars.horatioalger.org/about-our-scholarship-programs/state-scholarships/</w:t>
            </w:r>
          </w:p>
        </w:tc>
        <w:tc>
          <w:tcPr>
            <w:tcW w:w="99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FFC92" w14:textId="6B2B0B1B" w:rsidR="00876C32" w:rsidRPr="006540F1" w:rsidRDefault="00876C32" w:rsidP="00876C32">
            <w:pPr>
              <w:tabs>
                <w:tab w:val="left" w:pos="3567"/>
              </w:tabs>
              <w:rPr>
                <w:rFonts w:ascii="Arial" w:hAnsi="Arial"/>
                <w:sz w:val="22"/>
                <w:szCs w:val="22"/>
              </w:rPr>
            </w:pPr>
            <w:r>
              <w:t>October 25</w:t>
            </w:r>
          </w:p>
        </w:tc>
      </w:tr>
      <w:tr w:rsidR="00876C32" w:rsidRPr="006540F1" w14:paraId="295BD1B0" w14:textId="77777777" w:rsidTr="00157258">
        <w:tc>
          <w:tcPr>
            <w:tcW w:w="8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1A89C" w14:textId="59F45F6A" w:rsidR="00876C32" w:rsidRPr="00474167" w:rsidRDefault="00876C32" w:rsidP="00876C32">
            <w:pPr>
              <w:tabs>
                <w:tab w:val="left" w:pos="3567"/>
              </w:tabs>
            </w:pPr>
            <w:r w:rsidRPr="00692FB2">
              <w:t xml:space="preserve">U.S. Bank Scholarship Sweepstake </w:t>
            </w:r>
          </w:p>
        </w:tc>
        <w:tc>
          <w:tcPr>
            <w:tcW w:w="5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E2656" w14:textId="0EFD4F3C" w:rsidR="00876C32" w:rsidRDefault="00876C32" w:rsidP="00876C32">
            <w:pPr>
              <w:tabs>
                <w:tab w:val="left" w:pos="3567"/>
              </w:tabs>
            </w:pPr>
            <w:r w:rsidRPr="00692FB2">
              <w:t>$3,000-$20,000</w:t>
            </w:r>
          </w:p>
        </w:tc>
        <w:tc>
          <w:tcPr>
            <w:tcW w:w="15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19DE3" w14:textId="081028E1" w:rsidR="00876C32" w:rsidRDefault="00876C32" w:rsidP="00876C32">
            <w:pPr>
              <w:tabs>
                <w:tab w:val="left" w:pos="3567"/>
              </w:tabs>
              <w:rPr>
                <w:color w:val="000000" w:themeColor="text1"/>
              </w:rPr>
            </w:pPr>
            <w:r w:rsidRPr="00692FB2">
              <w:rPr>
                <w:color w:val="000000" w:themeColor="text1"/>
              </w:rPr>
              <w:t>This is a sweepstake</w:t>
            </w:r>
            <w:r w:rsidR="00DA7738">
              <w:rPr>
                <w:color w:val="000000" w:themeColor="text1"/>
              </w:rPr>
              <w:t xml:space="preserve"> for current college students</w:t>
            </w:r>
            <w:bookmarkStart w:id="2" w:name="_GoBack"/>
            <w:bookmarkEnd w:id="2"/>
            <w:r w:rsidRPr="00692FB2">
              <w:rPr>
                <w:color w:val="000000" w:themeColor="text1"/>
              </w:rPr>
              <w:t>! No essay or GPA requirements</w:t>
            </w:r>
            <w:r w:rsidR="00DA7738">
              <w:rPr>
                <w:color w:val="000000" w:themeColor="text1"/>
              </w:rPr>
              <w:t xml:space="preserve">. </w:t>
            </w:r>
          </w:p>
        </w:tc>
        <w:tc>
          <w:tcPr>
            <w:tcW w:w="10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6AF92" w14:textId="77777777" w:rsidR="00876C32" w:rsidRPr="00692FB2" w:rsidRDefault="00876C32" w:rsidP="00876C32">
            <w:pPr>
              <w:widowControl w:val="0"/>
            </w:pPr>
            <w:r w:rsidRPr="00692FB2">
              <w:t>Apply online at:</w:t>
            </w:r>
          </w:p>
          <w:p w14:paraId="2A62F5FE" w14:textId="182A6B54" w:rsidR="00876C32" w:rsidRPr="0032461A" w:rsidRDefault="00876C32" w:rsidP="00876C32">
            <w:pPr>
              <w:tabs>
                <w:tab w:val="left" w:pos="3567"/>
              </w:tabs>
            </w:pPr>
            <w:r w:rsidRPr="00692FB2">
              <w:t xml:space="preserve">https://www.usbank.com/community/financial-education/scholarship.html </w:t>
            </w:r>
          </w:p>
        </w:tc>
        <w:tc>
          <w:tcPr>
            <w:tcW w:w="9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3D3A9" w14:textId="1E1B99B6" w:rsidR="00876C32" w:rsidRDefault="00876C32" w:rsidP="00876C32">
            <w:pPr>
              <w:tabs>
                <w:tab w:val="left" w:pos="3567"/>
              </w:tabs>
            </w:pPr>
            <w:r w:rsidRPr="00692FB2">
              <w:t>October 2</w:t>
            </w:r>
            <w:r>
              <w:t>5</w:t>
            </w:r>
          </w:p>
        </w:tc>
      </w:tr>
      <w:tr w:rsidR="00876C32" w:rsidRPr="006540F1" w14:paraId="20A55B46" w14:textId="77777777" w:rsidTr="00431065">
        <w:tc>
          <w:tcPr>
            <w:tcW w:w="8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96742" w14:textId="1BC4A7F3" w:rsidR="00876C32" w:rsidRDefault="00876C32" w:rsidP="00876C32">
            <w:pPr>
              <w:tabs>
                <w:tab w:val="left" w:pos="3567"/>
              </w:tabs>
              <w:rPr>
                <w:rFonts w:ascii="Arial" w:hAnsi="Arial"/>
                <w:sz w:val="22"/>
                <w:szCs w:val="22"/>
              </w:rPr>
            </w:pPr>
            <w:r w:rsidRPr="00692FB2">
              <w:lastRenderedPageBreak/>
              <w:t>Coca Cola Scholars Foundation</w:t>
            </w:r>
          </w:p>
        </w:tc>
        <w:tc>
          <w:tcPr>
            <w:tcW w:w="5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B44FD" w14:textId="626BE84C" w:rsidR="00876C32" w:rsidRDefault="00876C32" w:rsidP="00876C32">
            <w:pPr>
              <w:tabs>
                <w:tab w:val="left" w:pos="3567"/>
              </w:tabs>
              <w:rPr>
                <w:rFonts w:ascii="Arial" w:hAnsi="Arial"/>
                <w:sz w:val="22"/>
                <w:szCs w:val="22"/>
              </w:rPr>
            </w:pPr>
            <w:r w:rsidRPr="00692FB2">
              <w:t>$20,000</w:t>
            </w:r>
          </w:p>
        </w:tc>
        <w:tc>
          <w:tcPr>
            <w:tcW w:w="15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27B0C" w14:textId="60BB8F56" w:rsidR="00876C32" w:rsidRPr="00A4388B" w:rsidRDefault="00876C32" w:rsidP="00876C32">
            <w:pPr>
              <w:tabs>
                <w:tab w:val="left" w:pos="3567"/>
              </w:tabs>
              <w:rPr>
                <w:rFonts w:ascii="Arial" w:hAnsi="Arial"/>
                <w:sz w:val="22"/>
                <w:szCs w:val="22"/>
              </w:rPr>
            </w:pPr>
            <w:r w:rsidRPr="00692FB2">
              <w:rPr>
                <w:color w:val="000000" w:themeColor="text1"/>
              </w:rPr>
              <w:t>Senior, minimum 3.0 GPA at end of junior year and planning to attend an accredited US college</w:t>
            </w:r>
          </w:p>
        </w:tc>
        <w:tc>
          <w:tcPr>
            <w:tcW w:w="10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6CD62" w14:textId="77777777" w:rsidR="00876C32" w:rsidRPr="00692FB2" w:rsidRDefault="00876C32" w:rsidP="00876C32">
            <w:pPr>
              <w:widowControl w:val="0"/>
            </w:pPr>
            <w:r w:rsidRPr="00692FB2">
              <w:t xml:space="preserve">Apply online at: </w:t>
            </w:r>
            <w:hyperlink r:id="rId19" w:history="1">
              <w:r w:rsidRPr="00692FB2">
                <w:rPr>
                  <w:rStyle w:val="Hyperlink"/>
                </w:rPr>
                <w:t>http://www.coca-colascholarsfoundation.org/apply/</w:t>
              </w:r>
            </w:hyperlink>
          </w:p>
          <w:p w14:paraId="0EB74CBC" w14:textId="4D4D41F6" w:rsidR="00876C32" w:rsidRPr="00E61C27" w:rsidRDefault="00876C32" w:rsidP="00876C32">
            <w:pPr>
              <w:tabs>
                <w:tab w:val="left" w:pos="3567"/>
              </w:tabs>
            </w:pPr>
          </w:p>
        </w:tc>
        <w:tc>
          <w:tcPr>
            <w:tcW w:w="9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785D1" w14:textId="26EC934B" w:rsidR="00876C32" w:rsidRDefault="00876C32" w:rsidP="00876C32">
            <w:pPr>
              <w:tabs>
                <w:tab w:val="left" w:pos="3567"/>
              </w:tabs>
              <w:rPr>
                <w:rFonts w:ascii="Arial" w:hAnsi="Arial"/>
                <w:sz w:val="22"/>
                <w:szCs w:val="22"/>
              </w:rPr>
            </w:pPr>
            <w:r w:rsidRPr="00692FB2">
              <w:t>October 31</w:t>
            </w:r>
          </w:p>
        </w:tc>
      </w:tr>
      <w:tr w:rsidR="007243B6" w:rsidRPr="006540F1" w14:paraId="1CDE8E12" w14:textId="77777777" w:rsidTr="00431065">
        <w:tc>
          <w:tcPr>
            <w:tcW w:w="8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339E1" w14:textId="77777777" w:rsidR="007243B6" w:rsidRPr="000A1D60" w:rsidRDefault="007243B6" w:rsidP="007243B6">
            <w:pPr>
              <w:pStyle w:val="Heading2"/>
              <w:rPr>
                <w:sz w:val="22"/>
                <w:szCs w:val="22"/>
              </w:rPr>
            </w:pPr>
            <w:r w:rsidRPr="000A1D60">
              <w:rPr>
                <w:sz w:val="22"/>
                <w:szCs w:val="22"/>
              </w:rPr>
              <w:t>Voice of Democracy</w:t>
            </w:r>
          </w:p>
          <w:p w14:paraId="628A558D" w14:textId="77777777" w:rsidR="007243B6" w:rsidRPr="00692FB2" w:rsidRDefault="007243B6" w:rsidP="007243B6">
            <w:pPr>
              <w:tabs>
                <w:tab w:val="left" w:pos="3567"/>
              </w:tabs>
            </w:pPr>
          </w:p>
        </w:tc>
        <w:tc>
          <w:tcPr>
            <w:tcW w:w="5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0ECD8" w14:textId="0C2051D2" w:rsidR="007243B6" w:rsidRPr="00692FB2" w:rsidRDefault="007243B6" w:rsidP="007243B6">
            <w:pPr>
              <w:tabs>
                <w:tab w:val="left" w:pos="3567"/>
              </w:tabs>
            </w:pPr>
            <w:r w:rsidRPr="000A1D60">
              <w:rPr>
                <w:sz w:val="22"/>
                <w:szCs w:val="22"/>
              </w:rPr>
              <w:t>$1,000-30,000</w:t>
            </w:r>
          </w:p>
        </w:tc>
        <w:tc>
          <w:tcPr>
            <w:tcW w:w="15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F9A0A" w14:textId="77777777" w:rsidR="007243B6" w:rsidRPr="000A1D60" w:rsidRDefault="007243B6" w:rsidP="007243B6">
            <w:pPr>
              <w:widowControl w:val="0"/>
              <w:rPr>
                <w:color w:val="000000"/>
                <w:sz w:val="22"/>
                <w:szCs w:val="22"/>
              </w:rPr>
            </w:pPr>
            <w:r w:rsidRPr="000A1D60">
              <w:rPr>
                <w:color w:val="000000"/>
                <w:sz w:val="22"/>
                <w:szCs w:val="22"/>
              </w:rPr>
              <w:t xml:space="preserve">Scholarship open to all students in grades 9-12. Students must download entry form and brochure to submit essay to Veterans of Foreign Wars of the United States </w:t>
            </w:r>
          </w:p>
          <w:p w14:paraId="58F546AD" w14:textId="77777777" w:rsidR="007243B6" w:rsidRPr="000A1D60" w:rsidRDefault="007243B6" w:rsidP="007243B6">
            <w:pPr>
              <w:widowControl w:val="0"/>
              <w:rPr>
                <w:color w:val="000000"/>
                <w:sz w:val="22"/>
                <w:szCs w:val="22"/>
              </w:rPr>
            </w:pPr>
            <w:r w:rsidRPr="000A1D60">
              <w:rPr>
                <w:color w:val="000000"/>
                <w:sz w:val="22"/>
                <w:szCs w:val="22"/>
              </w:rPr>
              <w:t>Department Wisconsin</w:t>
            </w:r>
          </w:p>
          <w:p w14:paraId="54A53AE8" w14:textId="77777777" w:rsidR="007243B6" w:rsidRPr="000A1D60" w:rsidRDefault="007243B6" w:rsidP="007243B6">
            <w:pPr>
              <w:widowControl w:val="0"/>
              <w:rPr>
                <w:color w:val="000000"/>
                <w:sz w:val="22"/>
                <w:szCs w:val="22"/>
              </w:rPr>
            </w:pPr>
            <w:r w:rsidRPr="000A1D60">
              <w:rPr>
                <w:color w:val="000000"/>
                <w:sz w:val="22"/>
                <w:szCs w:val="22"/>
              </w:rPr>
              <w:t xml:space="preserve">Runge-Graham Post </w:t>
            </w:r>
          </w:p>
          <w:p w14:paraId="6E8B0683" w14:textId="61D1AAE0" w:rsidR="007243B6" w:rsidRPr="00692FB2" w:rsidRDefault="007243B6" w:rsidP="007243B6">
            <w:pPr>
              <w:tabs>
                <w:tab w:val="left" w:pos="3567"/>
              </w:tabs>
              <w:rPr>
                <w:color w:val="000000" w:themeColor="text1"/>
              </w:rPr>
            </w:pPr>
            <w:r w:rsidRPr="000A1D60">
              <w:rPr>
                <w:color w:val="000000"/>
                <w:sz w:val="22"/>
                <w:szCs w:val="22"/>
              </w:rPr>
              <w:t>5555 W Good Hope Rd Milwaukee Wisconsin</w:t>
            </w:r>
          </w:p>
        </w:tc>
        <w:tc>
          <w:tcPr>
            <w:tcW w:w="10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52FFD" w14:textId="77777777" w:rsidR="007243B6" w:rsidRPr="000A1D60" w:rsidRDefault="007243B6" w:rsidP="007243B6">
            <w:pPr>
              <w:widowControl w:val="0"/>
              <w:rPr>
                <w:sz w:val="22"/>
                <w:szCs w:val="22"/>
              </w:rPr>
            </w:pPr>
            <w:r w:rsidRPr="000A1D60">
              <w:rPr>
                <w:sz w:val="22"/>
                <w:szCs w:val="22"/>
              </w:rPr>
              <w:t>Apply online at:</w:t>
            </w:r>
          </w:p>
          <w:p w14:paraId="6685CD18" w14:textId="4D5EC3DE" w:rsidR="007243B6" w:rsidRPr="00692FB2" w:rsidRDefault="007243B6" w:rsidP="007243B6">
            <w:pPr>
              <w:widowControl w:val="0"/>
            </w:pPr>
            <w:r w:rsidRPr="000A1D60">
              <w:rPr>
                <w:sz w:val="22"/>
                <w:szCs w:val="22"/>
              </w:rPr>
              <w:t>https://www.vfw.org/community/youth-and-education/youth-scholarships</w:t>
            </w:r>
          </w:p>
        </w:tc>
        <w:tc>
          <w:tcPr>
            <w:tcW w:w="9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9F526" w14:textId="478CF603" w:rsidR="007243B6" w:rsidRPr="00692FB2" w:rsidRDefault="007243B6" w:rsidP="007243B6">
            <w:pPr>
              <w:tabs>
                <w:tab w:val="left" w:pos="3567"/>
              </w:tabs>
            </w:pPr>
            <w:r w:rsidRPr="000A1D60">
              <w:rPr>
                <w:sz w:val="22"/>
                <w:szCs w:val="22"/>
              </w:rPr>
              <w:t>October 31</w:t>
            </w:r>
          </w:p>
        </w:tc>
      </w:tr>
    </w:tbl>
    <w:p w14:paraId="1D7805BE" w14:textId="77777777" w:rsidR="00DA7738" w:rsidRDefault="00DA7738" w:rsidP="00924941">
      <w:pPr>
        <w:tabs>
          <w:tab w:val="left" w:pos="3567"/>
        </w:tabs>
        <w:rPr>
          <w:rFonts w:ascii="Arial" w:hAnsi="Arial"/>
          <w:b/>
          <w:bCs/>
          <w:sz w:val="22"/>
          <w:szCs w:val="22"/>
          <w:lang w:val="en"/>
        </w:rPr>
      </w:pPr>
    </w:p>
    <w:p w14:paraId="5568B7E5" w14:textId="251B2570" w:rsidR="009073AB" w:rsidRPr="00DA7738" w:rsidRDefault="00DA7738" w:rsidP="00924941">
      <w:pPr>
        <w:tabs>
          <w:tab w:val="left" w:pos="3567"/>
        </w:tabs>
        <w:rPr>
          <w:rFonts w:ascii="Arial" w:hAnsi="Arial"/>
          <w:b/>
          <w:bCs/>
          <w:sz w:val="22"/>
          <w:szCs w:val="22"/>
          <w:lang w:val="en"/>
        </w:rPr>
      </w:pPr>
      <w:r w:rsidRPr="00DA7738">
        <w:rPr>
          <w:rFonts w:ascii="Arial" w:hAnsi="Arial"/>
          <w:b/>
          <w:bCs/>
          <w:sz w:val="22"/>
          <w:szCs w:val="22"/>
          <w:lang w:val="en"/>
        </w:rPr>
        <w:t>November</w:t>
      </w:r>
    </w:p>
    <w:p w14:paraId="6B31B55B" w14:textId="77777777" w:rsidR="00DA7738" w:rsidRDefault="00DA7738" w:rsidP="00924941">
      <w:pPr>
        <w:tabs>
          <w:tab w:val="left" w:pos="3567"/>
        </w:tabs>
        <w:rPr>
          <w:rFonts w:ascii="Arial" w:hAnsi="Arial"/>
          <w:sz w:val="22"/>
          <w:szCs w:val="22"/>
          <w:lang w:val="en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11"/>
        <w:gridCol w:w="1619"/>
        <w:gridCol w:w="4320"/>
        <w:gridCol w:w="3060"/>
        <w:gridCol w:w="2870"/>
      </w:tblGrid>
      <w:tr w:rsidR="000B4F89" w:rsidRPr="006540F1" w14:paraId="37F04DF4" w14:textId="77777777" w:rsidTr="002452E5">
        <w:trPr>
          <w:tblHeader/>
        </w:trPr>
        <w:tc>
          <w:tcPr>
            <w:tcW w:w="873" w:type="pct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14E8A" w14:textId="77777777" w:rsidR="000B4F89" w:rsidRPr="006540F1" w:rsidRDefault="000B4F89" w:rsidP="002452E5">
            <w:pPr>
              <w:tabs>
                <w:tab w:val="left" w:pos="3567"/>
              </w:tabs>
              <w:rPr>
                <w:rFonts w:ascii="Arial" w:hAnsi="Arial"/>
                <w:sz w:val="22"/>
                <w:szCs w:val="22"/>
              </w:rPr>
            </w:pPr>
            <w:r w:rsidRPr="006540F1">
              <w:rPr>
                <w:rFonts w:ascii="Arial" w:hAnsi="Arial"/>
                <w:b/>
                <w:i/>
                <w:sz w:val="22"/>
                <w:szCs w:val="22"/>
              </w:rPr>
              <w:t>Sponsor</w:t>
            </w:r>
          </w:p>
        </w:tc>
        <w:tc>
          <w:tcPr>
            <w:tcW w:w="563" w:type="pct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EC952" w14:textId="77777777" w:rsidR="000B4F89" w:rsidRPr="006540F1" w:rsidRDefault="000B4F89" w:rsidP="002452E5">
            <w:pPr>
              <w:tabs>
                <w:tab w:val="left" w:pos="3567"/>
              </w:tabs>
              <w:rPr>
                <w:rFonts w:ascii="Arial" w:hAnsi="Arial"/>
                <w:sz w:val="22"/>
                <w:szCs w:val="22"/>
              </w:rPr>
            </w:pPr>
            <w:r w:rsidRPr="006540F1">
              <w:rPr>
                <w:rFonts w:ascii="Arial" w:hAnsi="Arial"/>
                <w:b/>
                <w:i/>
                <w:sz w:val="22"/>
                <w:szCs w:val="22"/>
              </w:rPr>
              <w:t>Award</w:t>
            </w:r>
          </w:p>
        </w:tc>
        <w:tc>
          <w:tcPr>
            <w:tcW w:w="1502" w:type="pct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E2E40" w14:textId="77777777" w:rsidR="000B4F89" w:rsidRPr="006540F1" w:rsidRDefault="000B4F89" w:rsidP="002452E5">
            <w:pPr>
              <w:tabs>
                <w:tab w:val="left" w:pos="3567"/>
              </w:tabs>
              <w:rPr>
                <w:rFonts w:ascii="Arial" w:hAnsi="Arial"/>
                <w:sz w:val="22"/>
                <w:szCs w:val="22"/>
              </w:rPr>
            </w:pPr>
            <w:r w:rsidRPr="006540F1">
              <w:rPr>
                <w:rFonts w:ascii="Arial" w:hAnsi="Arial"/>
                <w:b/>
                <w:i/>
                <w:sz w:val="22"/>
                <w:szCs w:val="22"/>
              </w:rPr>
              <w:t>Requirements</w:t>
            </w:r>
          </w:p>
        </w:tc>
        <w:tc>
          <w:tcPr>
            <w:tcW w:w="1064" w:type="pct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11077" w14:textId="77777777" w:rsidR="000B4F89" w:rsidRPr="006540F1" w:rsidRDefault="000B4F89" w:rsidP="002452E5">
            <w:pPr>
              <w:tabs>
                <w:tab w:val="left" w:pos="3567"/>
              </w:tabs>
              <w:rPr>
                <w:rFonts w:ascii="Arial" w:hAnsi="Arial"/>
                <w:sz w:val="22"/>
                <w:szCs w:val="22"/>
              </w:rPr>
            </w:pPr>
            <w:r w:rsidRPr="006540F1">
              <w:rPr>
                <w:rFonts w:ascii="Arial" w:hAnsi="Arial"/>
                <w:b/>
                <w:i/>
                <w:sz w:val="22"/>
                <w:szCs w:val="22"/>
              </w:rPr>
              <w:t>Application Materials</w:t>
            </w:r>
          </w:p>
        </w:tc>
        <w:tc>
          <w:tcPr>
            <w:tcW w:w="998" w:type="pct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15616" w14:textId="77777777" w:rsidR="000B4F89" w:rsidRPr="006540F1" w:rsidRDefault="000B4F89" w:rsidP="002452E5">
            <w:pPr>
              <w:tabs>
                <w:tab w:val="left" w:pos="3567"/>
              </w:tabs>
              <w:rPr>
                <w:rFonts w:ascii="Arial" w:hAnsi="Arial"/>
                <w:sz w:val="22"/>
                <w:szCs w:val="22"/>
              </w:rPr>
            </w:pPr>
            <w:r w:rsidRPr="006540F1">
              <w:rPr>
                <w:rFonts w:ascii="Arial" w:hAnsi="Arial"/>
                <w:b/>
                <w:i/>
                <w:sz w:val="22"/>
                <w:szCs w:val="22"/>
              </w:rPr>
              <w:t>Due Date</w:t>
            </w:r>
          </w:p>
        </w:tc>
      </w:tr>
      <w:tr w:rsidR="000B4F89" w:rsidRPr="006540F1" w14:paraId="0915DB56" w14:textId="77777777" w:rsidTr="002452E5">
        <w:tc>
          <w:tcPr>
            <w:tcW w:w="87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B59D1" w14:textId="77777777" w:rsidR="000B4F89" w:rsidRDefault="000B4F89" w:rsidP="002452E5">
            <w:pPr>
              <w:tabs>
                <w:tab w:val="left" w:pos="3567"/>
              </w:tabs>
            </w:pPr>
            <w:bookmarkStart w:id="3" w:name="_Hlk18676310"/>
            <w:r w:rsidRPr="00FC65A7">
              <w:t>UW Madison’s Bucky’s Tuition Promise</w:t>
            </w:r>
          </w:p>
        </w:tc>
        <w:tc>
          <w:tcPr>
            <w:tcW w:w="56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1680B" w14:textId="77777777" w:rsidR="000B4F89" w:rsidRPr="00D305CD" w:rsidRDefault="000B4F89" w:rsidP="002452E5">
            <w:pPr>
              <w:tabs>
                <w:tab w:val="left" w:pos="3567"/>
              </w:tabs>
            </w:pPr>
            <w:r w:rsidRPr="00FC65A7">
              <w:t>Full Tuition Scholarship</w:t>
            </w:r>
          </w:p>
        </w:tc>
        <w:tc>
          <w:tcPr>
            <w:tcW w:w="150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11B8E" w14:textId="77777777" w:rsidR="000B4F89" w:rsidRDefault="000B4F89" w:rsidP="002452E5">
            <w:pPr>
              <w:tabs>
                <w:tab w:val="left" w:pos="3567"/>
              </w:tabs>
              <w:rPr>
                <w:color w:val="000000" w:themeColor="text1"/>
              </w:rPr>
            </w:pPr>
            <w:r w:rsidRPr="00FC65A7">
              <w:t>Awarded to all admitted Wisconsin freshman or transfer students with family income under $5</w:t>
            </w:r>
            <w:r>
              <w:t>8</w:t>
            </w:r>
            <w:r w:rsidRPr="00FC65A7">
              <w:t>,000</w:t>
            </w:r>
          </w:p>
        </w:tc>
        <w:tc>
          <w:tcPr>
            <w:tcW w:w="106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ADAD8" w14:textId="77777777" w:rsidR="000B4F89" w:rsidRPr="00FC65A7" w:rsidRDefault="000B4F89" w:rsidP="002452E5">
            <w:pPr>
              <w:widowControl w:val="0"/>
            </w:pPr>
            <w:r w:rsidRPr="00FC65A7">
              <w:t>Apply online at:</w:t>
            </w:r>
          </w:p>
          <w:p w14:paraId="0B5A7C85" w14:textId="77777777" w:rsidR="000B4F89" w:rsidRPr="00D305CD" w:rsidRDefault="000B4F89" w:rsidP="002452E5">
            <w:pPr>
              <w:widowControl w:val="0"/>
            </w:pPr>
            <w:r w:rsidRPr="00FC65A7">
              <w:t>https://www.wisc.edu/admissions/</w:t>
            </w:r>
          </w:p>
        </w:tc>
        <w:tc>
          <w:tcPr>
            <w:tcW w:w="99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7AAF2" w14:textId="77777777" w:rsidR="000B4F89" w:rsidRDefault="000B4F89" w:rsidP="002452E5">
            <w:pPr>
              <w:tabs>
                <w:tab w:val="left" w:pos="3567"/>
              </w:tabs>
            </w:pPr>
            <w:r w:rsidRPr="00FC65A7">
              <w:t xml:space="preserve">Early action Nov 1 (or </w:t>
            </w:r>
            <w:r>
              <w:t>regular February 1</w:t>
            </w:r>
            <w:r w:rsidRPr="00FC65A7">
              <w:t>)</w:t>
            </w:r>
          </w:p>
        </w:tc>
      </w:tr>
      <w:bookmarkEnd w:id="3"/>
      <w:tr w:rsidR="000B4F89" w:rsidRPr="006540F1" w14:paraId="55AB3CC6" w14:textId="77777777" w:rsidTr="002452E5">
        <w:tc>
          <w:tcPr>
            <w:tcW w:w="87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C286B" w14:textId="77777777" w:rsidR="000B4F89" w:rsidRDefault="000B4F89" w:rsidP="002452E5">
            <w:pPr>
              <w:tabs>
                <w:tab w:val="left" w:pos="3567"/>
              </w:tabs>
              <w:rPr>
                <w:rFonts w:ascii="Arial" w:hAnsi="Arial"/>
                <w:sz w:val="22"/>
                <w:szCs w:val="22"/>
              </w:rPr>
            </w:pPr>
            <w:r w:rsidRPr="00FC65A7">
              <w:t>Elks National Foundation</w:t>
            </w:r>
          </w:p>
        </w:tc>
        <w:tc>
          <w:tcPr>
            <w:tcW w:w="56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750DC" w14:textId="77777777" w:rsidR="000B4F89" w:rsidRDefault="000B4F89" w:rsidP="002452E5">
            <w:pPr>
              <w:tabs>
                <w:tab w:val="left" w:pos="3567"/>
              </w:tabs>
              <w:rPr>
                <w:rFonts w:ascii="Arial" w:hAnsi="Arial"/>
                <w:sz w:val="22"/>
                <w:szCs w:val="22"/>
              </w:rPr>
            </w:pPr>
            <w:r w:rsidRPr="00FC65A7">
              <w:t>$4,000 and up</w:t>
            </w:r>
          </w:p>
        </w:tc>
        <w:tc>
          <w:tcPr>
            <w:tcW w:w="150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5E668" w14:textId="77777777" w:rsidR="000B4F89" w:rsidRDefault="000B4F89" w:rsidP="002452E5">
            <w:pPr>
              <w:tabs>
                <w:tab w:val="left" w:pos="3567"/>
              </w:tabs>
              <w:rPr>
                <w:rFonts w:ascii="Arial" w:hAnsi="Arial"/>
                <w:sz w:val="22"/>
                <w:szCs w:val="22"/>
              </w:rPr>
            </w:pPr>
            <w:r w:rsidRPr="00FC65A7">
              <w:t>Financial Need, high GPA, active in school and recognized as a leader in school &amp; community.</w:t>
            </w:r>
          </w:p>
        </w:tc>
        <w:tc>
          <w:tcPr>
            <w:tcW w:w="106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4FF7E" w14:textId="77777777" w:rsidR="000B4F89" w:rsidRDefault="000B4F89" w:rsidP="002452E5">
            <w:pPr>
              <w:widowControl w:val="0"/>
            </w:pPr>
            <w:r w:rsidRPr="00FC65A7">
              <w:t xml:space="preserve">Apply online at: </w:t>
            </w:r>
          </w:p>
          <w:p w14:paraId="3D8A6B33" w14:textId="77777777" w:rsidR="000B4F89" w:rsidRPr="00F2747F" w:rsidRDefault="000B4F89" w:rsidP="002452E5">
            <w:pPr>
              <w:tabs>
                <w:tab w:val="left" w:pos="3567"/>
              </w:tabs>
              <w:rPr>
                <w:rFonts w:ascii="Arial" w:hAnsi="Arial"/>
                <w:sz w:val="22"/>
                <w:szCs w:val="22"/>
              </w:rPr>
            </w:pPr>
            <w:hyperlink r:id="rId20">
              <w:r w:rsidRPr="00FC65A7">
                <w:rPr>
                  <w:u w:val="single"/>
                </w:rPr>
                <w:t>enf.elks.org/</w:t>
              </w:r>
              <w:proofErr w:type="spellStart"/>
              <w:r w:rsidRPr="00FC65A7">
                <w:rPr>
                  <w:u w:val="single"/>
                </w:rPr>
                <w:t>mvs</w:t>
              </w:r>
              <w:proofErr w:type="spellEnd"/>
            </w:hyperlink>
          </w:p>
        </w:tc>
        <w:tc>
          <w:tcPr>
            <w:tcW w:w="99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F68FC" w14:textId="77777777" w:rsidR="000B4F89" w:rsidRDefault="000B4F89" w:rsidP="002452E5">
            <w:pPr>
              <w:tabs>
                <w:tab w:val="left" w:pos="3567"/>
              </w:tabs>
              <w:rPr>
                <w:rFonts w:ascii="Arial" w:hAnsi="Arial"/>
                <w:sz w:val="22"/>
                <w:szCs w:val="22"/>
              </w:rPr>
            </w:pPr>
            <w:r w:rsidRPr="00FC65A7">
              <w:t>November 5</w:t>
            </w:r>
          </w:p>
        </w:tc>
      </w:tr>
      <w:tr w:rsidR="000B4F89" w:rsidRPr="006540F1" w14:paraId="4FF413BC" w14:textId="77777777" w:rsidTr="002452E5">
        <w:tc>
          <w:tcPr>
            <w:tcW w:w="87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75EBC" w14:textId="77777777" w:rsidR="000B4F89" w:rsidRPr="00FC65A7" w:rsidRDefault="000B4F89" w:rsidP="002452E5">
            <w:pPr>
              <w:widowControl w:val="0"/>
            </w:pPr>
            <w:bookmarkStart w:id="4" w:name="_Hlk18677330"/>
            <w:r w:rsidRPr="00FC65A7">
              <w:t>Herb Kohl Educational Foundation</w:t>
            </w:r>
          </w:p>
          <w:p w14:paraId="3E0A24DE" w14:textId="77777777" w:rsidR="000B4F89" w:rsidRPr="00474167" w:rsidRDefault="000B4F89" w:rsidP="002452E5">
            <w:pPr>
              <w:tabs>
                <w:tab w:val="left" w:pos="3567"/>
              </w:tabs>
            </w:pPr>
            <w:r w:rsidRPr="00FC65A7">
              <w:t>Kohl Student Excellence Scholarship</w:t>
            </w:r>
            <w:bookmarkEnd w:id="4"/>
          </w:p>
        </w:tc>
        <w:tc>
          <w:tcPr>
            <w:tcW w:w="56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538EF" w14:textId="77777777" w:rsidR="000B4F89" w:rsidRDefault="000B4F89" w:rsidP="002452E5">
            <w:pPr>
              <w:tabs>
                <w:tab w:val="left" w:pos="3567"/>
              </w:tabs>
            </w:pPr>
            <w:r w:rsidRPr="00FC65A7">
              <w:t>$10,000</w:t>
            </w:r>
          </w:p>
        </w:tc>
        <w:tc>
          <w:tcPr>
            <w:tcW w:w="150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5EBF5" w14:textId="77777777" w:rsidR="000B4F89" w:rsidRDefault="000B4F89" w:rsidP="002452E5">
            <w:pPr>
              <w:tabs>
                <w:tab w:val="left" w:pos="3567"/>
              </w:tabs>
              <w:rPr>
                <w:color w:val="000000" w:themeColor="text1"/>
              </w:rPr>
            </w:pPr>
            <w:r w:rsidRPr="00FC65A7">
              <w:t xml:space="preserve">Applicants must be graduating high school students who intend to </w:t>
            </w:r>
            <w:proofErr w:type="spellStart"/>
            <w:r w:rsidRPr="00FC65A7">
              <w:t>enroll</w:t>
            </w:r>
            <w:proofErr w:type="spellEnd"/>
            <w:r w:rsidRPr="00FC65A7">
              <w:t xml:space="preserve"> in a postsecondary institution.</w:t>
            </w:r>
          </w:p>
        </w:tc>
        <w:tc>
          <w:tcPr>
            <w:tcW w:w="106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A0C9E" w14:textId="77777777" w:rsidR="000B4F89" w:rsidRPr="00FC65A7" w:rsidRDefault="000B4F89" w:rsidP="002452E5">
            <w:pPr>
              <w:widowControl w:val="0"/>
            </w:pPr>
            <w:r w:rsidRPr="00FC65A7">
              <w:t>Apply online at:</w:t>
            </w:r>
          </w:p>
          <w:p w14:paraId="3952D17B" w14:textId="77777777" w:rsidR="000B4F89" w:rsidRPr="00FC65A7" w:rsidRDefault="000B4F89" w:rsidP="002452E5">
            <w:pPr>
              <w:widowControl w:val="0"/>
            </w:pPr>
            <w:hyperlink r:id="rId21" w:history="1">
              <w:r w:rsidRPr="00FC65A7">
                <w:rPr>
                  <w:rStyle w:val="Hyperlink"/>
                </w:rPr>
                <w:t>http://www.kohleducation.org/studentexcellence/</w:t>
              </w:r>
            </w:hyperlink>
          </w:p>
          <w:p w14:paraId="393B2B7C" w14:textId="77777777" w:rsidR="000B4F89" w:rsidRPr="0032461A" w:rsidRDefault="000B4F89" w:rsidP="002452E5">
            <w:pPr>
              <w:tabs>
                <w:tab w:val="left" w:pos="3567"/>
              </w:tabs>
            </w:pPr>
          </w:p>
        </w:tc>
        <w:tc>
          <w:tcPr>
            <w:tcW w:w="99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FF8AF" w14:textId="77777777" w:rsidR="000B4F89" w:rsidRDefault="000B4F89" w:rsidP="002452E5">
            <w:pPr>
              <w:tabs>
                <w:tab w:val="left" w:pos="3567"/>
              </w:tabs>
            </w:pPr>
            <w:r w:rsidRPr="00FC65A7">
              <w:t xml:space="preserve">November </w:t>
            </w:r>
            <w:r>
              <w:t>5</w:t>
            </w:r>
          </w:p>
        </w:tc>
      </w:tr>
      <w:tr w:rsidR="000B4F89" w:rsidRPr="006540F1" w14:paraId="4A03FF66" w14:textId="77777777" w:rsidTr="002452E5">
        <w:tc>
          <w:tcPr>
            <w:tcW w:w="87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5FC0B" w14:textId="77777777" w:rsidR="000B4F89" w:rsidRPr="006540F1" w:rsidRDefault="000B4F89" w:rsidP="002452E5">
            <w:pPr>
              <w:tabs>
                <w:tab w:val="left" w:pos="3567"/>
              </w:tabs>
              <w:rPr>
                <w:rFonts w:ascii="Arial" w:hAnsi="Arial"/>
                <w:sz w:val="22"/>
                <w:szCs w:val="22"/>
              </w:rPr>
            </w:pPr>
            <w:r w:rsidRPr="00FC65A7">
              <w:t>Prudential Spirit of Community Award</w:t>
            </w:r>
          </w:p>
        </w:tc>
        <w:tc>
          <w:tcPr>
            <w:tcW w:w="56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32FA7" w14:textId="77777777" w:rsidR="000B4F89" w:rsidRPr="006540F1" w:rsidRDefault="000B4F89" w:rsidP="002452E5">
            <w:pPr>
              <w:tabs>
                <w:tab w:val="left" w:pos="3567"/>
              </w:tabs>
              <w:rPr>
                <w:rFonts w:ascii="Arial" w:hAnsi="Arial"/>
                <w:sz w:val="22"/>
                <w:szCs w:val="22"/>
              </w:rPr>
            </w:pPr>
            <w:r w:rsidRPr="00FC65A7">
              <w:t>Varies</w:t>
            </w:r>
          </w:p>
        </w:tc>
        <w:tc>
          <w:tcPr>
            <w:tcW w:w="150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7E498" w14:textId="77777777" w:rsidR="000B4F89" w:rsidRPr="006540F1" w:rsidRDefault="000B4F89" w:rsidP="002452E5">
            <w:pPr>
              <w:tabs>
                <w:tab w:val="left" w:pos="3567"/>
              </w:tabs>
              <w:rPr>
                <w:rFonts w:ascii="Arial" w:hAnsi="Arial"/>
                <w:sz w:val="22"/>
                <w:szCs w:val="22"/>
              </w:rPr>
            </w:pPr>
            <w:r w:rsidRPr="00FC65A7">
              <w:t>Arrange for online certification then submit for local nominee</w:t>
            </w:r>
          </w:p>
        </w:tc>
        <w:tc>
          <w:tcPr>
            <w:tcW w:w="106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98DA3" w14:textId="77777777" w:rsidR="000B4F89" w:rsidRPr="00FC65A7" w:rsidRDefault="000B4F89" w:rsidP="002452E5">
            <w:pPr>
              <w:widowControl w:val="0"/>
            </w:pPr>
            <w:r w:rsidRPr="00FC65A7">
              <w:t>Apply online at:</w:t>
            </w:r>
          </w:p>
          <w:p w14:paraId="401B67B4" w14:textId="77777777" w:rsidR="000B4F89" w:rsidRPr="006540F1" w:rsidRDefault="000B4F89" w:rsidP="002452E5">
            <w:pPr>
              <w:tabs>
                <w:tab w:val="left" w:pos="3567"/>
              </w:tabs>
              <w:rPr>
                <w:rFonts w:ascii="Arial" w:hAnsi="Arial"/>
                <w:sz w:val="22"/>
                <w:szCs w:val="22"/>
              </w:rPr>
            </w:pPr>
            <w:hyperlink r:id="rId22">
              <w:r w:rsidRPr="00FC65A7">
                <w:rPr>
                  <w:u w:val="single"/>
                </w:rPr>
                <w:t>http://spirit.prudential.com</w:t>
              </w:r>
            </w:hyperlink>
          </w:p>
        </w:tc>
        <w:tc>
          <w:tcPr>
            <w:tcW w:w="99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634C9" w14:textId="77777777" w:rsidR="000B4F89" w:rsidRPr="006540F1" w:rsidRDefault="000B4F89" w:rsidP="002452E5">
            <w:pPr>
              <w:tabs>
                <w:tab w:val="left" w:pos="3567"/>
              </w:tabs>
              <w:rPr>
                <w:rFonts w:ascii="Arial" w:hAnsi="Arial"/>
                <w:sz w:val="22"/>
                <w:szCs w:val="22"/>
              </w:rPr>
            </w:pPr>
            <w:r w:rsidRPr="00FC65A7">
              <w:t xml:space="preserve">November </w:t>
            </w:r>
            <w:r>
              <w:t>5</w:t>
            </w:r>
          </w:p>
        </w:tc>
      </w:tr>
      <w:tr w:rsidR="000B4F89" w:rsidRPr="006540F1" w14:paraId="16CD463F" w14:textId="77777777" w:rsidTr="002452E5">
        <w:tc>
          <w:tcPr>
            <w:tcW w:w="87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9D9FA" w14:textId="77777777" w:rsidR="000B4F89" w:rsidRDefault="000B4F89" w:rsidP="002452E5">
            <w:pPr>
              <w:tabs>
                <w:tab w:val="left" w:pos="3567"/>
              </w:tabs>
              <w:rPr>
                <w:rFonts w:ascii="Arial" w:hAnsi="Arial"/>
                <w:sz w:val="22"/>
                <w:szCs w:val="22"/>
              </w:rPr>
            </w:pPr>
            <w:r w:rsidRPr="00FC65A7">
              <w:lastRenderedPageBreak/>
              <w:t>Cooke College Scholarship Program</w:t>
            </w:r>
          </w:p>
        </w:tc>
        <w:tc>
          <w:tcPr>
            <w:tcW w:w="56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C1133" w14:textId="77777777" w:rsidR="000B4F89" w:rsidRDefault="000B4F89" w:rsidP="002452E5">
            <w:pPr>
              <w:tabs>
                <w:tab w:val="left" w:pos="3567"/>
              </w:tabs>
              <w:rPr>
                <w:rFonts w:ascii="Arial" w:hAnsi="Arial"/>
                <w:sz w:val="22"/>
                <w:szCs w:val="22"/>
              </w:rPr>
            </w:pPr>
            <w:r w:rsidRPr="00FC65A7">
              <w:t xml:space="preserve">Up to $40,000 </w:t>
            </w:r>
          </w:p>
        </w:tc>
        <w:tc>
          <w:tcPr>
            <w:tcW w:w="150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CD960" w14:textId="77777777" w:rsidR="000B4F89" w:rsidRPr="00FC65A7" w:rsidRDefault="000B4F89" w:rsidP="002452E5">
            <w:pPr>
              <w:widowControl w:val="0"/>
            </w:pPr>
            <w:r w:rsidRPr="00FC65A7">
              <w:t>Student must have GPA of 3.5 or higher and ACT</w:t>
            </w:r>
          </w:p>
          <w:p w14:paraId="347BF77D" w14:textId="77777777" w:rsidR="000B4F89" w:rsidRPr="00FC65A7" w:rsidRDefault="000B4F89" w:rsidP="002452E5">
            <w:pPr>
              <w:widowControl w:val="0"/>
            </w:pPr>
            <w:r w:rsidRPr="00FC65A7">
              <w:t>composite of 26.</w:t>
            </w:r>
          </w:p>
          <w:p w14:paraId="12D2586B" w14:textId="77777777" w:rsidR="000B4F89" w:rsidRPr="00A4388B" w:rsidRDefault="000B4F89" w:rsidP="002452E5">
            <w:pPr>
              <w:tabs>
                <w:tab w:val="left" w:pos="3567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6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6CAD4" w14:textId="77777777" w:rsidR="000B4F89" w:rsidRPr="00FC65A7" w:rsidRDefault="000B4F89" w:rsidP="002452E5">
            <w:pPr>
              <w:widowControl w:val="0"/>
            </w:pPr>
            <w:r w:rsidRPr="00FC65A7">
              <w:t>Apply online at:</w:t>
            </w:r>
          </w:p>
          <w:p w14:paraId="75EFE534" w14:textId="77777777" w:rsidR="000B4F89" w:rsidRPr="00E61C27" w:rsidRDefault="000B4F89" w:rsidP="002452E5">
            <w:pPr>
              <w:tabs>
                <w:tab w:val="left" w:pos="3567"/>
              </w:tabs>
            </w:pPr>
            <w:r w:rsidRPr="00097040">
              <w:t>https://www.jkcf.org/our-scholarships/college-scholarship-program/</w:t>
            </w:r>
          </w:p>
        </w:tc>
        <w:tc>
          <w:tcPr>
            <w:tcW w:w="99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8F2F4" w14:textId="77777777" w:rsidR="000B4F89" w:rsidRDefault="000B4F89" w:rsidP="002452E5">
            <w:pPr>
              <w:tabs>
                <w:tab w:val="left" w:pos="3567"/>
              </w:tabs>
              <w:rPr>
                <w:rFonts w:ascii="Arial" w:hAnsi="Arial"/>
                <w:sz w:val="22"/>
                <w:szCs w:val="22"/>
              </w:rPr>
            </w:pPr>
            <w:r w:rsidRPr="00FC65A7">
              <w:t xml:space="preserve">November </w:t>
            </w:r>
            <w:r>
              <w:t>13</w:t>
            </w:r>
          </w:p>
        </w:tc>
      </w:tr>
      <w:tr w:rsidR="000B4F89" w:rsidRPr="006540F1" w14:paraId="57505983" w14:textId="77777777" w:rsidTr="002452E5">
        <w:tc>
          <w:tcPr>
            <w:tcW w:w="87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C9CED" w14:textId="77777777" w:rsidR="000B4F89" w:rsidRPr="00692FB2" w:rsidRDefault="000B4F89" w:rsidP="002452E5">
            <w:pPr>
              <w:tabs>
                <w:tab w:val="left" w:pos="3567"/>
              </w:tabs>
            </w:pPr>
            <w:proofErr w:type="spellStart"/>
            <w:r w:rsidRPr="00FC65A7">
              <w:t>Sixt</w:t>
            </w:r>
            <w:proofErr w:type="spellEnd"/>
            <w:r w:rsidRPr="00FC65A7">
              <w:t xml:space="preserve"> Scholars</w:t>
            </w:r>
          </w:p>
        </w:tc>
        <w:tc>
          <w:tcPr>
            <w:tcW w:w="56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D1938" w14:textId="77777777" w:rsidR="000B4F89" w:rsidRPr="00692FB2" w:rsidRDefault="000B4F89" w:rsidP="002452E5">
            <w:pPr>
              <w:tabs>
                <w:tab w:val="left" w:pos="3567"/>
              </w:tabs>
            </w:pPr>
            <w:r w:rsidRPr="00FC65A7">
              <w:t>$5,000</w:t>
            </w:r>
          </w:p>
        </w:tc>
        <w:tc>
          <w:tcPr>
            <w:tcW w:w="150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D737B" w14:textId="77777777" w:rsidR="000B4F89" w:rsidRPr="00692FB2" w:rsidRDefault="000B4F89" w:rsidP="002452E5">
            <w:pPr>
              <w:tabs>
                <w:tab w:val="left" w:pos="3567"/>
              </w:tabs>
              <w:rPr>
                <w:color w:val="000000" w:themeColor="text1"/>
              </w:rPr>
            </w:pPr>
            <w:r w:rsidRPr="00FC65A7">
              <w:t xml:space="preserve">3.7 GPA, plans to </w:t>
            </w:r>
            <w:proofErr w:type="spellStart"/>
            <w:r w:rsidRPr="00FC65A7">
              <w:t>enroll</w:t>
            </w:r>
            <w:proofErr w:type="spellEnd"/>
            <w:r w:rsidRPr="00FC65A7">
              <w:t xml:space="preserve"> in a 2-or 4-year college or university, graduating in 2018</w:t>
            </w:r>
          </w:p>
        </w:tc>
        <w:tc>
          <w:tcPr>
            <w:tcW w:w="106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3EC28" w14:textId="77777777" w:rsidR="000B4F89" w:rsidRPr="00FC65A7" w:rsidRDefault="000B4F89" w:rsidP="002452E5">
            <w:pPr>
              <w:widowControl w:val="0"/>
            </w:pPr>
            <w:r w:rsidRPr="00FC65A7">
              <w:t>Apply online at:</w:t>
            </w:r>
          </w:p>
          <w:p w14:paraId="2E379665" w14:textId="77777777" w:rsidR="000B4F89" w:rsidRPr="00692FB2" w:rsidRDefault="000B4F89" w:rsidP="002452E5">
            <w:pPr>
              <w:widowControl w:val="0"/>
            </w:pPr>
            <w:hyperlink r:id="rId23">
              <w:r w:rsidRPr="00FC65A7">
                <w:rPr>
                  <w:u w:val="single"/>
                </w:rPr>
                <w:t>https://www.sixt.com/sixt-scholars/</w:t>
              </w:r>
            </w:hyperlink>
          </w:p>
        </w:tc>
        <w:tc>
          <w:tcPr>
            <w:tcW w:w="99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16EB2" w14:textId="77777777" w:rsidR="000B4F89" w:rsidRPr="00692FB2" w:rsidRDefault="000B4F89" w:rsidP="002452E5">
            <w:pPr>
              <w:tabs>
                <w:tab w:val="left" w:pos="3567"/>
              </w:tabs>
            </w:pPr>
            <w:r w:rsidRPr="00FC65A7">
              <w:t>November 3</w:t>
            </w:r>
            <w:r>
              <w:t>0</w:t>
            </w:r>
          </w:p>
        </w:tc>
      </w:tr>
    </w:tbl>
    <w:p w14:paraId="01A8C4C4" w14:textId="77777777" w:rsidR="000B4F89" w:rsidRPr="002A10B9" w:rsidRDefault="000B4F89" w:rsidP="00924941">
      <w:pPr>
        <w:tabs>
          <w:tab w:val="left" w:pos="3567"/>
        </w:tabs>
        <w:rPr>
          <w:rFonts w:ascii="Arial" w:hAnsi="Arial"/>
          <w:sz w:val="22"/>
          <w:szCs w:val="22"/>
          <w:lang w:val="en"/>
        </w:rPr>
      </w:pPr>
    </w:p>
    <w:sectPr w:rsidR="000B4F89" w:rsidRPr="002A10B9" w:rsidSect="00924941">
      <w:footerReference w:type="default" r:id="rId24"/>
      <w:pgSz w:w="15840" w:h="12240" w:orient="landscape" w:code="1"/>
      <w:pgMar w:top="720" w:right="720" w:bottom="288" w:left="720" w:header="0" w:footer="432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B38DDE" w14:textId="77777777" w:rsidR="00E507C1" w:rsidRDefault="00E507C1">
      <w:r>
        <w:separator/>
      </w:r>
    </w:p>
  </w:endnote>
  <w:endnote w:type="continuationSeparator" w:id="0">
    <w:p w14:paraId="4FCC7198" w14:textId="77777777" w:rsidR="00E507C1" w:rsidRDefault="00E50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D168E" w14:textId="77777777" w:rsidR="00D06443" w:rsidRDefault="00D06443" w:rsidP="00687C8F">
    <w:pPr>
      <w:pStyle w:val="Footer"/>
      <w:jc w:val="right"/>
    </w:pPr>
  </w:p>
  <w:p w14:paraId="2A16EF53" w14:textId="77777777" w:rsidR="00D06443" w:rsidRDefault="00D06443" w:rsidP="00687C8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7653962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7AED24A6" w14:textId="3BD85804" w:rsidR="00D06443" w:rsidRPr="006B44AC" w:rsidRDefault="00D06443" w:rsidP="00687C8F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6B44AC">
          <w:rPr>
            <w:rFonts w:ascii="Arial" w:hAnsi="Arial" w:cs="Arial"/>
            <w:sz w:val="20"/>
            <w:szCs w:val="20"/>
          </w:rPr>
          <w:fldChar w:fldCharType="begin"/>
        </w:r>
        <w:r w:rsidRPr="006B44AC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6B44AC">
          <w:rPr>
            <w:rFonts w:ascii="Arial" w:hAnsi="Arial" w:cs="Arial"/>
            <w:sz w:val="20"/>
            <w:szCs w:val="20"/>
          </w:rPr>
          <w:fldChar w:fldCharType="separate"/>
        </w:r>
        <w:r w:rsidR="00C8775C">
          <w:rPr>
            <w:rFonts w:ascii="Arial" w:hAnsi="Arial" w:cs="Arial"/>
            <w:noProof/>
            <w:sz w:val="20"/>
            <w:szCs w:val="20"/>
          </w:rPr>
          <w:t>4</w:t>
        </w:r>
        <w:r w:rsidRPr="006B44AC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76A3DE8D" w14:textId="77777777" w:rsidR="00D06443" w:rsidRDefault="00D06443" w:rsidP="00687C8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73D0AA" w14:textId="77777777" w:rsidR="00E507C1" w:rsidRDefault="00E507C1">
      <w:r>
        <w:separator/>
      </w:r>
    </w:p>
  </w:footnote>
  <w:footnote w:type="continuationSeparator" w:id="0">
    <w:p w14:paraId="748FE562" w14:textId="77777777" w:rsidR="00E507C1" w:rsidRDefault="00E50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B7EB5" w14:textId="77777777" w:rsidR="00D57BF0" w:rsidRDefault="00D57B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9D1D7" w14:textId="77777777" w:rsidR="00D06443" w:rsidRDefault="00D06443">
    <w:pPr>
      <w:jc w:val="center"/>
      <w:rPr>
        <w:b/>
        <w:sz w:val="28"/>
        <w:szCs w:val="28"/>
      </w:rPr>
    </w:pPr>
  </w:p>
  <w:p w14:paraId="197415F3" w14:textId="77777777" w:rsidR="00D06443" w:rsidRDefault="00D06443">
    <w:pPr>
      <w:jc w:val="center"/>
      <w:rPr>
        <w:b/>
        <w:sz w:val="28"/>
        <w:szCs w:val="28"/>
      </w:rPr>
    </w:pPr>
  </w:p>
  <w:p w14:paraId="157AD3E3" w14:textId="1C8C874A" w:rsidR="00D06443" w:rsidRPr="00F9689E" w:rsidRDefault="00D06443">
    <w:pPr>
      <w:jc w:val="center"/>
      <w:rPr>
        <w:rFonts w:ascii="Arial" w:hAnsi="Arial" w:cs="Arial"/>
      </w:rPr>
    </w:pPr>
    <w:r w:rsidRPr="00F9689E">
      <w:rPr>
        <w:rFonts w:ascii="Arial" w:hAnsi="Arial" w:cs="Arial"/>
        <w:b/>
        <w:sz w:val="28"/>
        <w:szCs w:val="28"/>
      </w:rPr>
      <w:t>201</w:t>
    </w:r>
    <w:r w:rsidR="000F1419">
      <w:rPr>
        <w:rFonts w:ascii="Arial" w:hAnsi="Arial" w:cs="Arial"/>
        <w:b/>
        <w:sz w:val="28"/>
        <w:szCs w:val="28"/>
      </w:rPr>
      <w:t>9</w:t>
    </w:r>
    <w:r>
      <w:rPr>
        <w:rFonts w:ascii="Arial" w:hAnsi="Arial" w:cs="Arial"/>
        <w:b/>
        <w:sz w:val="28"/>
        <w:szCs w:val="28"/>
      </w:rPr>
      <w:t>–</w:t>
    </w:r>
    <w:r w:rsidR="000F1419">
      <w:rPr>
        <w:rFonts w:ascii="Arial" w:hAnsi="Arial" w:cs="Arial"/>
        <w:b/>
        <w:sz w:val="28"/>
        <w:szCs w:val="28"/>
      </w:rPr>
      <w:t>20</w:t>
    </w:r>
    <w:r w:rsidR="00D57BF0">
      <w:rPr>
        <w:rFonts w:ascii="Arial" w:hAnsi="Arial" w:cs="Arial"/>
        <w:b/>
        <w:sz w:val="28"/>
        <w:szCs w:val="28"/>
      </w:rPr>
      <w:t xml:space="preserve"> CTK</w:t>
    </w:r>
    <w:r w:rsidRPr="00F9689E">
      <w:rPr>
        <w:rFonts w:ascii="Arial" w:hAnsi="Arial" w:cs="Arial"/>
        <w:b/>
        <w:sz w:val="28"/>
        <w:szCs w:val="28"/>
      </w:rPr>
      <w:t xml:space="preserve"> Scholarship &amp; College and Career Opportunity List</w:t>
    </w:r>
  </w:p>
  <w:p w14:paraId="241F5F51" w14:textId="77777777" w:rsidR="00D06443" w:rsidRDefault="00D0644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0DD1C" w14:textId="77777777" w:rsidR="00D57BF0" w:rsidRDefault="00D57B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D6ADD"/>
    <w:multiLevelType w:val="multilevel"/>
    <w:tmpl w:val="56626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8C6DAC"/>
    <w:multiLevelType w:val="multilevel"/>
    <w:tmpl w:val="3A74D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106424"/>
    <w:multiLevelType w:val="hybridMultilevel"/>
    <w:tmpl w:val="182A5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C2D11"/>
    <w:multiLevelType w:val="hybridMultilevel"/>
    <w:tmpl w:val="37365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F215C"/>
    <w:multiLevelType w:val="hybridMultilevel"/>
    <w:tmpl w:val="707CB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F1554A"/>
    <w:multiLevelType w:val="hybridMultilevel"/>
    <w:tmpl w:val="9F785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485DBF"/>
    <w:multiLevelType w:val="hybridMultilevel"/>
    <w:tmpl w:val="6EC60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4C8"/>
    <w:rsid w:val="00001F52"/>
    <w:rsid w:val="000020BF"/>
    <w:rsid w:val="00002925"/>
    <w:rsid w:val="00004708"/>
    <w:rsid w:val="000074F4"/>
    <w:rsid w:val="0001146C"/>
    <w:rsid w:val="000161F7"/>
    <w:rsid w:val="000219A6"/>
    <w:rsid w:val="00021AE9"/>
    <w:rsid w:val="000256EB"/>
    <w:rsid w:val="00030F7F"/>
    <w:rsid w:val="000348EC"/>
    <w:rsid w:val="00035AE4"/>
    <w:rsid w:val="000374F7"/>
    <w:rsid w:val="00043E75"/>
    <w:rsid w:val="00050D1E"/>
    <w:rsid w:val="00051B2B"/>
    <w:rsid w:val="00067649"/>
    <w:rsid w:val="00070D4A"/>
    <w:rsid w:val="000714C5"/>
    <w:rsid w:val="00073B77"/>
    <w:rsid w:val="00074422"/>
    <w:rsid w:val="00082F57"/>
    <w:rsid w:val="00090DF7"/>
    <w:rsid w:val="00094287"/>
    <w:rsid w:val="000A03F3"/>
    <w:rsid w:val="000A1D60"/>
    <w:rsid w:val="000B4F89"/>
    <w:rsid w:val="000B5F1B"/>
    <w:rsid w:val="000C31AD"/>
    <w:rsid w:val="000C42AB"/>
    <w:rsid w:val="000C5B9A"/>
    <w:rsid w:val="000D254A"/>
    <w:rsid w:val="000D2718"/>
    <w:rsid w:val="000E14BF"/>
    <w:rsid w:val="000F1419"/>
    <w:rsid w:val="000F401F"/>
    <w:rsid w:val="001035DA"/>
    <w:rsid w:val="001046E0"/>
    <w:rsid w:val="00111497"/>
    <w:rsid w:val="00115311"/>
    <w:rsid w:val="00120F86"/>
    <w:rsid w:val="00127269"/>
    <w:rsid w:val="00132ABB"/>
    <w:rsid w:val="00136810"/>
    <w:rsid w:val="001450A3"/>
    <w:rsid w:val="00147AC5"/>
    <w:rsid w:val="001529F7"/>
    <w:rsid w:val="00154A08"/>
    <w:rsid w:val="00156D28"/>
    <w:rsid w:val="00160171"/>
    <w:rsid w:val="00167F29"/>
    <w:rsid w:val="00171DFA"/>
    <w:rsid w:val="00175767"/>
    <w:rsid w:val="00181ACC"/>
    <w:rsid w:val="00191610"/>
    <w:rsid w:val="00192931"/>
    <w:rsid w:val="0019471A"/>
    <w:rsid w:val="0019495E"/>
    <w:rsid w:val="00196D8C"/>
    <w:rsid w:val="001A066A"/>
    <w:rsid w:val="001A36F0"/>
    <w:rsid w:val="001A3B23"/>
    <w:rsid w:val="001B41ED"/>
    <w:rsid w:val="001B6568"/>
    <w:rsid w:val="001B709C"/>
    <w:rsid w:val="001C1E03"/>
    <w:rsid w:val="001C32DF"/>
    <w:rsid w:val="001C3DFB"/>
    <w:rsid w:val="001C7894"/>
    <w:rsid w:val="001E1DCF"/>
    <w:rsid w:val="001E3B3D"/>
    <w:rsid w:val="001E5F98"/>
    <w:rsid w:val="001E6835"/>
    <w:rsid w:val="001F10A6"/>
    <w:rsid w:val="001F3C82"/>
    <w:rsid w:val="001F500A"/>
    <w:rsid w:val="001F64C2"/>
    <w:rsid w:val="00213718"/>
    <w:rsid w:val="002144D3"/>
    <w:rsid w:val="00215E42"/>
    <w:rsid w:val="0022324F"/>
    <w:rsid w:val="002239F9"/>
    <w:rsid w:val="0022740C"/>
    <w:rsid w:val="002322C6"/>
    <w:rsid w:val="00234144"/>
    <w:rsid w:val="00236722"/>
    <w:rsid w:val="0025128A"/>
    <w:rsid w:val="00270049"/>
    <w:rsid w:val="00271F4B"/>
    <w:rsid w:val="00276251"/>
    <w:rsid w:val="00285169"/>
    <w:rsid w:val="002870B0"/>
    <w:rsid w:val="002874D6"/>
    <w:rsid w:val="002923AD"/>
    <w:rsid w:val="00295998"/>
    <w:rsid w:val="002970DD"/>
    <w:rsid w:val="002A10B9"/>
    <w:rsid w:val="002A2AA1"/>
    <w:rsid w:val="002A2B21"/>
    <w:rsid w:val="002A361E"/>
    <w:rsid w:val="002A5303"/>
    <w:rsid w:val="002B0B54"/>
    <w:rsid w:val="002B15F9"/>
    <w:rsid w:val="002B48BE"/>
    <w:rsid w:val="002B6A97"/>
    <w:rsid w:val="002C17FE"/>
    <w:rsid w:val="002C53E0"/>
    <w:rsid w:val="002C572F"/>
    <w:rsid w:val="002C6395"/>
    <w:rsid w:val="002E4CF8"/>
    <w:rsid w:val="002F0110"/>
    <w:rsid w:val="002F2D13"/>
    <w:rsid w:val="002F488B"/>
    <w:rsid w:val="002F69EB"/>
    <w:rsid w:val="00300253"/>
    <w:rsid w:val="003025CE"/>
    <w:rsid w:val="00302A7E"/>
    <w:rsid w:val="00310399"/>
    <w:rsid w:val="00323CEA"/>
    <w:rsid w:val="00330BFA"/>
    <w:rsid w:val="00330DDC"/>
    <w:rsid w:val="003351B9"/>
    <w:rsid w:val="00342FA3"/>
    <w:rsid w:val="0034558E"/>
    <w:rsid w:val="00345F2D"/>
    <w:rsid w:val="00353893"/>
    <w:rsid w:val="003658EA"/>
    <w:rsid w:val="00367605"/>
    <w:rsid w:val="003724D1"/>
    <w:rsid w:val="00372C58"/>
    <w:rsid w:val="00374DC6"/>
    <w:rsid w:val="003814DA"/>
    <w:rsid w:val="00381BF0"/>
    <w:rsid w:val="00381E9F"/>
    <w:rsid w:val="00392478"/>
    <w:rsid w:val="003943C3"/>
    <w:rsid w:val="00396E2C"/>
    <w:rsid w:val="003A39ED"/>
    <w:rsid w:val="003A4C95"/>
    <w:rsid w:val="003B56D2"/>
    <w:rsid w:val="003B593B"/>
    <w:rsid w:val="003C1BCF"/>
    <w:rsid w:val="003C20A1"/>
    <w:rsid w:val="003C3F1C"/>
    <w:rsid w:val="003C59DF"/>
    <w:rsid w:val="003C6433"/>
    <w:rsid w:val="003D02DA"/>
    <w:rsid w:val="003D070E"/>
    <w:rsid w:val="003F05A4"/>
    <w:rsid w:val="003F1F5F"/>
    <w:rsid w:val="003F6893"/>
    <w:rsid w:val="00401115"/>
    <w:rsid w:val="00410C79"/>
    <w:rsid w:val="004113AD"/>
    <w:rsid w:val="004157E5"/>
    <w:rsid w:val="0041604C"/>
    <w:rsid w:val="004228AA"/>
    <w:rsid w:val="00423A29"/>
    <w:rsid w:val="00424B8E"/>
    <w:rsid w:val="00430FBA"/>
    <w:rsid w:val="004362A7"/>
    <w:rsid w:val="00437AC1"/>
    <w:rsid w:val="00441BE0"/>
    <w:rsid w:val="0044284B"/>
    <w:rsid w:val="004546D3"/>
    <w:rsid w:val="004624BB"/>
    <w:rsid w:val="00462F11"/>
    <w:rsid w:val="00465915"/>
    <w:rsid w:val="00470E49"/>
    <w:rsid w:val="004753E9"/>
    <w:rsid w:val="00477907"/>
    <w:rsid w:val="0048377C"/>
    <w:rsid w:val="00486EA3"/>
    <w:rsid w:val="00492DB7"/>
    <w:rsid w:val="00496F28"/>
    <w:rsid w:val="004A1573"/>
    <w:rsid w:val="004B0BA3"/>
    <w:rsid w:val="004B0FF1"/>
    <w:rsid w:val="004B5A54"/>
    <w:rsid w:val="004C127B"/>
    <w:rsid w:val="004C4030"/>
    <w:rsid w:val="004C4191"/>
    <w:rsid w:val="004D256A"/>
    <w:rsid w:val="004E4C07"/>
    <w:rsid w:val="004E5ADB"/>
    <w:rsid w:val="004E7BED"/>
    <w:rsid w:val="004F610F"/>
    <w:rsid w:val="004F67CA"/>
    <w:rsid w:val="004F713B"/>
    <w:rsid w:val="00515009"/>
    <w:rsid w:val="005229DB"/>
    <w:rsid w:val="005248B5"/>
    <w:rsid w:val="00524D48"/>
    <w:rsid w:val="005268DB"/>
    <w:rsid w:val="005350EB"/>
    <w:rsid w:val="00536EF2"/>
    <w:rsid w:val="00546DDA"/>
    <w:rsid w:val="005501F1"/>
    <w:rsid w:val="00553CBD"/>
    <w:rsid w:val="005554D4"/>
    <w:rsid w:val="00555D65"/>
    <w:rsid w:val="00560732"/>
    <w:rsid w:val="00562D45"/>
    <w:rsid w:val="0056744F"/>
    <w:rsid w:val="00567F91"/>
    <w:rsid w:val="00573F8E"/>
    <w:rsid w:val="005811E5"/>
    <w:rsid w:val="0058281F"/>
    <w:rsid w:val="00583166"/>
    <w:rsid w:val="00590536"/>
    <w:rsid w:val="00594A0D"/>
    <w:rsid w:val="005A775D"/>
    <w:rsid w:val="005B01EA"/>
    <w:rsid w:val="005B10C8"/>
    <w:rsid w:val="005B4C6C"/>
    <w:rsid w:val="005C314F"/>
    <w:rsid w:val="005D1168"/>
    <w:rsid w:val="005D7D93"/>
    <w:rsid w:val="005E650E"/>
    <w:rsid w:val="005E6681"/>
    <w:rsid w:val="005F257C"/>
    <w:rsid w:val="005F37FD"/>
    <w:rsid w:val="005F40E7"/>
    <w:rsid w:val="005F658D"/>
    <w:rsid w:val="005F722D"/>
    <w:rsid w:val="00610094"/>
    <w:rsid w:val="00614664"/>
    <w:rsid w:val="00615C47"/>
    <w:rsid w:val="00621E93"/>
    <w:rsid w:val="00624E41"/>
    <w:rsid w:val="0062699F"/>
    <w:rsid w:val="00630CE6"/>
    <w:rsid w:val="0063493E"/>
    <w:rsid w:val="00644F67"/>
    <w:rsid w:val="00646244"/>
    <w:rsid w:val="006510BA"/>
    <w:rsid w:val="006540F1"/>
    <w:rsid w:val="006570BB"/>
    <w:rsid w:val="006609EC"/>
    <w:rsid w:val="006702FE"/>
    <w:rsid w:val="00672CB1"/>
    <w:rsid w:val="00687C8F"/>
    <w:rsid w:val="0069060F"/>
    <w:rsid w:val="00690840"/>
    <w:rsid w:val="00694575"/>
    <w:rsid w:val="00696D58"/>
    <w:rsid w:val="00697988"/>
    <w:rsid w:val="006A1335"/>
    <w:rsid w:val="006A348D"/>
    <w:rsid w:val="006A35F5"/>
    <w:rsid w:val="006B44AC"/>
    <w:rsid w:val="006B60C1"/>
    <w:rsid w:val="006C1179"/>
    <w:rsid w:val="006C6209"/>
    <w:rsid w:val="006D2241"/>
    <w:rsid w:val="006D3596"/>
    <w:rsid w:val="006D3F6D"/>
    <w:rsid w:val="006D4619"/>
    <w:rsid w:val="006E40B8"/>
    <w:rsid w:val="006F1677"/>
    <w:rsid w:val="00702490"/>
    <w:rsid w:val="00716574"/>
    <w:rsid w:val="00716C25"/>
    <w:rsid w:val="0072357B"/>
    <w:rsid w:val="007243B6"/>
    <w:rsid w:val="00730C5E"/>
    <w:rsid w:val="00732743"/>
    <w:rsid w:val="00734608"/>
    <w:rsid w:val="007357EC"/>
    <w:rsid w:val="00736F77"/>
    <w:rsid w:val="0074000D"/>
    <w:rsid w:val="007516A1"/>
    <w:rsid w:val="00757A4F"/>
    <w:rsid w:val="00761840"/>
    <w:rsid w:val="0078170A"/>
    <w:rsid w:val="00783C20"/>
    <w:rsid w:val="0079236B"/>
    <w:rsid w:val="00795DCC"/>
    <w:rsid w:val="007A0B29"/>
    <w:rsid w:val="007A5F1F"/>
    <w:rsid w:val="007A6A16"/>
    <w:rsid w:val="007A6C2F"/>
    <w:rsid w:val="007B2822"/>
    <w:rsid w:val="007B2F5D"/>
    <w:rsid w:val="007B762D"/>
    <w:rsid w:val="007C3BA1"/>
    <w:rsid w:val="007C5E64"/>
    <w:rsid w:val="007D3E55"/>
    <w:rsid w:val="007E2ECD"/>
    <w:rsid w:val="007E3CFB"/>
    <w:rsid w:val="007E6E83"/>
    <w:rsid w:val="007F6AA8"/>
    <w:rsid w:val="007F7D1A"/>
    <w:rsid w:val="00801646"/>
    <w:rsid w:val="0081186C"/>
    <w:rsid w:val="00814CCD"/>
    <w:rsid w:val="00815B68"/>
    <w:rsid w:val="008216EB"/>
    <w:rsid w:val="00822568"/>
    <w:rsid w:val="008243AB"/>
    <w:rsid w:val="0082606D"/>
    <w:rsid w:val="00831BED"/>
    <w:rsid w:val="00846DEE"/>
    <w:rsid w:val="00852C9D"/>
    <w:rsid w:val="008541F2"/>
    <w:rsid w:val="00857D91"/>
    <w:rsid w:val="00862C6E"/>
    <w:rsid w:val="008679A4"/>
    <w:rsid w:val="00871003"/>
    <w:rsid w:val="008744BB"/>
    <w:rsid w:val="00875450"/>
    <w:rsid w:val="00876C32"/>
    <w:rsid w:val="00882BA5"/>
    <w:rsid w:val="00882C3F"/>
    <w:rsid w:val="008860B7"/>
    <w:rsid w:val="00891318"/>
    <w:rsid w:val="008A058D"/>
    <w:rsid w:val="008A3035"/>
    <w:rsid w:val="008A31BF"/>
    <w:rsid w:val="008B0749"/>
    <w:rsid w:val="008B0E29"/>
    <w:rsid w:val="008B6C86"/>
    <w:rsid w:val="008C7CF9"/>
    <w:rsid w:val="008D04F4"/>
    <w:rsid w:val="008D0C91"/>
    <w:rsid w:val="008D1D64"/>
    <w:rsid w:val="008E1B59"/>
    <w:rsid w:val="008E7001"/>
    <w:rsid w:val="008E72AE"/>
    <w:rsid w:val="008E7B6A"/>
    <w:rsid w:val="00903386"/>
    <w:rsid w:val="0090554D"/>
    <w:rsid w:val="009073AB"/>
    <w:rsid w:val="0091421E"/>
    <w:rsid w:val="00915B42"/>
    <w:rsid w:val="009205D2"/>
    <w:rsid w:val="00924787"/>
    <w:rsid w:val="00924941"/>
    <w:rsid w:val="00927994"/>
    <w:rsid w:val="00927B29"/>
    <w:rsid w:val="00927D1E"/>
    <w:rsid w:val="00937F85"/>
    <w:rsid w:val="00940BE5"/>
    <w:rsid w:val="00943473"/>
    <w:rsid w:val="009436C5"/>
    <w:rsid w:val="00946089"/>
    <w:rsid w:val="0096038D"/>
    <w:rsid w:val="009614EF"/>
    <w:rsid w:val="00964645"/>
    <w:rsid w:val="00964D9B"/>
    <w:rsid w:val="0097238E"/>
    <w:rsid w:val="0097769D"/>
    <w:rsid w:val="0098602B"/>
    <w:rsid w:val="009950D3"/>
    <w:rsid w:val="009951A9"/>
    <w:rsid w:val="009A1B0E"/>
    <w:rsid w:val="009B084C"/>
    <w:rsid w:val="009B3B3F"/>
    <w:rsid w:val="009B69F5"/>
    <w:rsid w:val="009C02A2"/>
    <w:rsid w:val="009D0325"/>
    <w:rsid w:val="009D31E1"/>
    <w:rsid w:val="009D443E"/>
    <w:rsid w:val="009E0E69"/>
    <w:rsid w:val="009F185C"/>
    <w:rsid w:val="009F2CBD"/>
    <w:rsid w:val="009F4583"/>
    <w:rsid w:val="009F5CFA"/>
    <w:rsid w:val="009F776D"/>
    <w:rsid w:val="00A01A4C"/>
    <w:rsid w:val="00A02097"/>
    <w:rsid w:val="00A064C2"/>
    <w:rsid w:val="00A126B5"/>
    <w:rsid w:val="00A12D8A"/>
    <w:rsid w:val="00A16BF6"/>
    <w:rsid w:val="00A31115"/>
    <w:rsid w:val="00A369D2"/>
    <w:rsid w:val="00A402EB"/>
    <w:rsid w:val="00A41755"/>
    <w:rsid w:val="00A4388B"/>
    <w:rsid w:val="00A45F0B"/>
    <w:rsid w:val="00A478DD"/>
    <w:rsid w:val="00A50BFD"/>
    <w:rsid w:val="00A56AE0"/>
    <w:rsid w:val="00A6009B"/>
    <w:rsid w:val="00A71101"/>
    <w:rsid w:val="00A71195"/>
    <w:rsid w:val="00A714BC"/>
    <w:rsid w:val="00A717E7"/>
    <w:rsid w:val="00A81E21"/>
    <w:rsid w:val="00A83C80"/>
    <w:rsid w:val="00A85445"/>
    <w:rsid w:val="00A90564"/>
    <w:rsid w:val="00A94406"/>
    <w:rsid w:val="00A954C8"/>
    <w:rsid w:val="00A97671"/>
    <w:rsid w:val="00AA2263"/>
    <w:rsid w:val="00AA3329"/>
    <w:rsid w:val="00AA522B"/>
    <w:rsid w:val="00AB01C5"/>
    <w:rsid w:val="00AB3EDD"/>
    <w:rsid w:val="00AB7ECF"/>
    <w:rsid w:val="00AC30F4"/>
    <w:rsid w:val="00AC50AD"/>
    <w:rsid w:val="00AC72FF"/>
    <w:rsid w:val="00AC7400"/>
    <w:rsid w:val="00AD0346"/>
    <w:rsid w:val="00AD14AD"/>
    <w:rsid w:val="00AD38CE"/>
    <w:rsid w:val="00AE01AF"/>
    <w:rsid w:val="00AE0214"/>
    <w:rsid w:val="00AE6607"/>
    <w:rsid w:val="00AF78B4"/>
    <w:rsid w:val="00B02354"/>
    <w:rsid w:val="00B04D46"/>
    <w:rsid w:val="00B10D4C"/>
    <w:rsid w:val="00B11818"/>
    <w:rsid w:val="00B118C3"/>
    <w:rsid w:val="00B121B4"/>
    <w:rsid w:val="00B123CC"/>
    <w:rsid w:val="00B13AC6"/>
    <w:rsid w:val="00B13EB2"/>
    <w:rsid w:val="00B26BCF"/>
    <w:rsid w:val="00B2700D"/>
    <w:rsid w:val="00B44B13"/>
    <w:rsid w:val="00B511EC"/>
    <w:rsid w:val="00B5218E"/>
    <w:rsid w:val="00B54CC1"/>
    <w:rsid w:val="00B55A2C"/>
    <w:rsid w:val="00B62084"/>
    <w:rsid w:val="00B71FCD"/>
    <w:rsid w:val="00B7448E"/>
    <w:rsid w:val="00B90248"/>
    <w:rsid w:val="00B93028"/>
    <w:rsid w:val="00B93B4F"/>
    <w:rsid w:val="00B93C34"/>
    <w:rsid w:val="00B96AA1"/>
    <w:rsid w:val="00BA0A6F"/>
    <w:rsid w:val="00BA3F93"/>
    <w:rsid w:val="00BB106F"/>
    <w:rsid w:val="00BB70BC"/>
    <w:rsid w:val="00BC37A8"/>
    <w:rsid w:val="00BC51E0"/>
    <w:rsid w:val="00BD3350"/>
    <w:rsid w:val="00BD527E"/>
    <w:rsid w:val="00BD7A9F"/>
    <w:rsid w:val="00BE0397"/>
    <w:rsid w:val="00BE3C29"/>
    <w:rsid w:val="00C00017"/>
    <w:rsid w:val="00C05B5E"/>
    <w:rsid w:val="00C17A7A"/>
    <w:rsid w:val="00C401FA"/>
    <w:rsid w:val="00C4210F"/>
    <w:rsid w:val="00C4494A"/>
    <w:rsid w:val="00C45D1A"/>
    <w:rsid w:val="00C516DA"/>
    <w:rsid w:val="00C5498D"/>
    <w:rsid w:val="00C6132C"/>
    <w:rsid w:val="00C70D1E"/>
    <w:rsid w:val="00C76C07"/>
    <w:rsid w:val="00C76DB4"/>
    <w:rsid w:val="00C76F92"/>
    <w:rsid w:val="00C7791A"/>
    <w:rsid w:val="00C77947"/>
    <w:rsid w:val="00C8775C"/>
    <w:rsid w:val="00C906B6"/>
    <w:rsid w:val="00CA4980"/>
    <w:rsid w:val="00CA4BD0"/>
    <w:rsid w:val="00CA4D06"/>
    <w:rsid w:val="00CA5091"/>
    <w:rsid w:val="00CA6B20"/>
    <w:rsid w:val="00CA7042"/>
    <w:rsid w:val="00CB1F19"/>
    <w:rsid w:val="00CB65A2"/>
    <w:rsid w:val="00CC1AA4"/>
    <w:rsid w:val="00CC52AD"/>
    <w:rsid w:val="00CC5F26"/>
    <w:rsid w:val="00CD13FB"/>
    <w:rsid w:val="00CD4BD8"/>
    <w:rsid w:val="00CD5A00"/>
    <w:rsid w:val="00CE03A1"/>
    <w:rsid w:val="00CE03DE"/>
    <w:rsid w:val="00CE1631"/>
    <w:rsid w:val="00CE7E21"/>
    <w:rsid w:val="00CF0A12"/>
    <w:rsid w:val="00D02048"/>
    <w:rsid w:val="00D02FAA"/>
    <w:rsid w:val="00D037EB"/>
    <w:rsid w:val="00D06443"/>
    <w:rsid w:val="00D1415A"/>
    <w:rsid w:val="00D21E20"/>
    <w:rsid w:val="00D24357"/>
    <w:rsid w:val="00D271D5"/>
    <w:rsid w:val="00D27A3F"/>
    <w:rsid w:val="00D3036E"/>
    <w:rsid w:val="00D30D04"/>
    <w:rsid w:val="00D368D7"/>
    <w:rsid w:val="00D462DC"/>
    <w:rsid w:val="00D51356"/>
    <w:rsid w:val="00D53F68"/>
    <w:rsid w:val="00D57BF0"/>
    <w:rsid w:val="00D63BF7"/>
    <w:rsid w:val="00D642C2"/>
    <w:rsid w:val="00D658A5"/>
    <w:rsid w:val="00D6678F"/>
    <w:rsid w:val="00D72041"/>
    <w:rsid w:val="00D75AEB"/>
    <w:rsid w:val="00D75FCB"/>
    <w:rsid w:val="00D8472B"/>
    <w:rsid w:val="00D93C7A"/>
    <w:rsid w:val="00D93EE1"/>
    <w:rsid w:val="00D94302"/>
    <w:rsid w:val="00D950E3"/>
    <w:rsid w:val="00DA0307"/>
    <w:rsid w:val="00DA269B"/>
    <w:rsid w:val="00DA32F1"/>
    <w:rsid w:val="00DA3816"/>
    <w:rsid w:val="00DA7738"/>
    <w:rsid w:val="00DB14C3"/>
    <w:rsid w:val="00DB4112"/>
    <w:rsid w:val="00DB6D3C"/>
    <w:rsid w:val="00DC3F72"/>
    <w:rsid w:val="00DC4B3F"/>
    <w:rsid w:val="00DD15D6"/>
    <w:rsid w:val="00DD4A0E"/>
    <w:rsid w:val="00DD5FFF"/>
    <w:rsid w:val="00DD6B68"/>
    <w:rsid w:val="00DD750F"/>
    <w:rsid w:val="00DD75A4"/>
    <w:rsid w:val="00DE2DB9"/>
    <w:rsid w:val="00DE4EF9"/>
    <w:rsid w:val="00DF0406"/>
    <w:rsid w:val="00DF0EE1"/>
    <w:rsid w:val="00DF2342"/>
    <w:rsid w:val="00DF4726"/>
    <w:rsid w:val="00DF513A"/>
    <w:rsid w:val="00E17061"/>
    <w:rsid w:val="00E205E5"/>
    <w:rsid w:val="00E27674"/>
    <w:rsid w:val="00E34C10"/>
    <w:rsid w:val="00E358BC"/>
    <w:rsid w:val="00E35EBC"/>
    <w:rsid w:val="00E40629"/>
    <w:rsid w:val="00E42962"/>
    <w:rsid w:val="00E46B47"/>
    <w:rsid w:val="00E507C1"/>
    <w:rsid w:val="00E5137E"/>
    <w:rsid w:val="00E558F4"/>
    <w:rsid w:val="00E61C27"/>
    <w:rsid w:val="00E70CBF"/>
    <w:rsid w:val="00E72EF4"/>
    <w:rsid w:val="00E80AB9"/>
    <w:rsid w:val="00E83202"/>
    <w:rsid w:val="00E83306"/>
    <w:rsid w:val="00E83D90"/>
    <w:rsid w:val="00E92456"/>
    <w:rsid w:val="00E9370E"/>
    <w:rsid w:val="00E948EF"/>
    <w:rsid w:val="00EB303C"/>
    <w:rsid w:val="00EB7813"/>
    <w:rsid w:val="00EB7E77"/>
    <w:rsid w:val="00EC72FC"/>
    <w:rsid w:val="00ED1942"/>
    <w:rsid w:val="00ED47CC"/>
    <w:rsid w:val="00EE2B2B"/>
    <w:rsid w:val="00EE78D0"/>
    <w:rsid w:val="00EF04D5"/>
    <w:rsid w:val="00F11EFB"/>
    <w:rsid w:val="00F1281C"/>
    <w:rsid w:val="00F15A80"/>
    <w:rsid w:val="00F27062"/>
    <w:rsid w:val="00F273CA"/>
    <w:rsid w:val="00F2747F"/>
    <w:rsid w:val="00F27486"/>
    <w:rsid w:val="00F27D4F"/>
    <w:rsid w:val="00F31DDA"/>
    <w:rsid w:val="00F32AD7"/>
    <w:rsid w:val="00F4260D"/>
    <w:rsid w:val="00F52A98"/>
    <w:rsid w:val="00F52F51"/>
    <w:rsid w:val="00F63405"/>
    <w:rsid w:val="00F7063F"/>
    <w:rsid w:val="00F71FE6"/>
    <w:rsid w:val="00F72678"/>
    <w:rsid w:val="00F852EA"/>
    <w:rsid w:val="00F879D0"/>
    <w:rsid w:val="00F92F21"/>
    <w:rsid w:val="00F93B98"/>
    <w:rsid w:val="00F9689E"/>
    <w:rsid w:val="00FA0196"/>
    <w:rsid w:val="00FA130E"/>
    <w:rsid w:val="00FA17AC"/>
    <w:rsid w:val="00FA29DD"/>
    <w:rsid w:val="00FA44D1"/>
    <w:rsid w:val="00FB20F4"/>
    <w:rsid w:val="00FC0155"/>
    <w:rsid w:val="00FC1E9A"/>
    <w:rsid w:val="00FC3B96"/>
    <w:rsid w:val="00FC5518"/>
    <w:rsid w:val="00FC5D52"/>
    <w:rsid w:val="00FC65A7"/>
    <w:rsid w:val="00FD23B1"/>
    <w:rsid w:val="00FD3C06"/>
    <w:rsid w:val="00FD7150"/>
    <w:rsid w:val="00FE5088"/>
    <w:rsid w:val="00FE6B78"/>
    <w:rsid w:val="00FF454E"/>
    <w:rsid w:val="00FF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97C603"/>
  <w15:docId w15:val="{F2F088CC-3A22-4ADB-B1B3-644B36323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540F1"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120"/>
      <w:contextualSpacing/>
      <w:outlineLvl w:val="0"/>
    </w:pPr>
    <w:rPr>
      <w:sz w:val="40"/>
      <w:szCs w:val="40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360" w:after="120"/>
      <w:contextualSpacing/>
      <w:outlineLvl w:val="1"/>
    </w:pPr>
    <w:rPr>
      <w:sz w:val="32"/>
      <w:szCs w:val="32"/>
      <w:lang w:val="en-US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  <w:lang w:val="en-US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lang w:val="en-US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  <w:lang w:val="en-US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  <w:lang w:val="en-US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  <w:lang w:val="en-US"/>
    </w:r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175767"/>
    <w:pPr>
      <w:tabs>
        <w:tab w:val="center" w:pos="4513"/>
        <w:tab w:val="right" w:pos="9026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75767"/>
  </w:style>
  <w:style w:type="paragraph" w:styleId="Footer">
    <w:name w:val="footer"/>
    <w:basedOn w:val="Normal"/>
    <w:link w:val="FooterChar"/>
    <w:uiPriority w:val="99"/>
    <w:unhideWhenUsed/>
    <w:rsid w:val="00175767"/>
    <w:pPr>
      <w:tabs>
        <w:tab w:val="center" w:pos="4513"/>
        <w:tab w:val="right" w:pos="9026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175767"/>
  </w:style>
  <w:style w:type="paragraph" w:customStyle="1" w:styleId="xmsonormal">
    <w:name w:val="x_msonormal"/>
    <w:basedOn w:val="Normal"/>
    <w:rsid w:val="00175767"/>
    <w:pPr>
      <w:spacing w:before="100" w:beforeAutospacing="1" w:after="100" w:afterAutospacing="1"/>
    </w:pPr>
  </w:style>
  <w:style w:type="character" w:customStyle="1" w:styleId="currenthithighlight">
    <w:name w:val="currenthithighlight"/>
    <w:basedOn w:val="DefaultParagraphFont"/>
    <w:rsid w:val="00175767"/>
  </w:style>
  <w:style w:type="character" w:customStyle="1" w:styleId="highlight">
    <w:name w:val="highlight"/>
    <w:basedOn w:val="DefaultParagraphFont"/>
    <w:rsid w:val="00175767"/>
  </w:style>
  <w:style w:type="character" w:styleId="Hyperlink">
    <w:name w:val="Hyperlink"/>
    <w:basedOn w:val="DefaultParagraphFont"/>
    <w:uiPriority w:val="99"/>
    <w:unhideWhenUsed/>
    <w:rsid w:val="00F273C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73CA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857D91"/>
    <w:rPr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690840"/>
    <w:rPr>
      <w:color w:val="800080" w:themeColor="followedHyperlink"/>
      <w:u w:val="single"/>
    </w:rPr>
  </w:style>
  <w:style w:type="table" w:customStyle="1" w:styleId="8">
    <w:name w:val="8"/>
    <w:basedOn w:val="TableNormal"/>
    <w:rsid w:val="000D2718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en-US"/>
    </w:rPr>
    <w:tblPr>
      <w:tblStyleRowBandSize w:val="1"/>
      <w:tblStyleColBandSize w:val="1"/>
    </w:tblPr>
  </w:style>
  <w:style w:type="character" w:customStyle="1" w:styleId="user-generated">
    <w:name w:val="user-generated"/>
    <w:basedOn w:val="DefaultParagraphFont"/>
    <w:rsid w:val="000D2718"/>
  </w:style>
  <w:style w:type="paragraph" w:styleId="BalloonText">
    <w:name w:val="Balloon Text"/>
    <w:basedOn w:val="Normal"/>
    <w:link w:val="BalloonTextChar"/>
    <w:uiPriority w:val="99"/>
    <w:semiHidden/>
    <w:unhideWhenUsed/>
    <w:rsid w:val="000A1D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D60"/>
    <w:rPr>
      <w:rFonts w:ascii="Segoe UI" w:hAnsi="Segoe UI" w:cs="Segoe UI"/>
      <w:sz w:val="18"/>
      <w:szCs w:val="18"/>
    </w:rPr>
  </w:style>
  <w:style w:type="character" w:customStyle="1" w:styleId="spellingerror">
    <w:name w:val="spellingerror"/>
    <w:basedOn w:val="DefaultParagraphFont"/>
    <w:rsid w:val="004F610F"/>
  </w:style>
  <w:style w:type="character" w:customStyle="1" w:styleId="normaltextrun1">
    <w:name w:val="normaltextrun1"/>
    <w:basedOn w:val="DefaultParagraphFont"/>
    <w:rsid w:val="004F610F"/>
  </w:style>
  <w:style w:type="paragraph" w:customStyle="1" w:styleId="paragraph1">
    <w:name w:val="paragraph1"/>
    <w:basedOn w:val="Normal"/>
    <w:rsid w:val="004F610F"/>
    <w:rPr>
      <w:lang w:val="en-US" w:eastAsia="en-US"/>
    </w:rPr>
  </w:style>
  <w:style w:type="character" w:customStyle="1" w:styleId="eop">
    <w:name w:val="eop"/>
    <w:basedOn w:val="DefaultParagraphFont"/>
    <w:rsid w:val="004F610F"/>
  </w:style>
  <w:style w:type="paragraph" w:styleId="ListParagraph">
    <w:name w:val="List Paragraph"/>
    <w:basedOn w:val="Normal"/>
    <w:uiPriority w:val="34"/>
    <w:qFormat/>
    <w:rsid w:val="00687C8F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B12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A6B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6B20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6B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6B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6B2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7063F"/>
    <w:rPr>
      <w:sz w:val="40"/>
      <w:szCs w:val="4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A2B21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6540F1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B511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7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bonner.org/apply/" TargetMode="External"/><Relationship Id="rId18" Type="http://schemas.openxmlformats.org/officeDocument/2006/relationships/hyperlink" Target="http://aesengineers.com/scholarships.php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kohleducation.org/studentexcellence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ollegefund.org/student-resources/scholarships/tribal-college-and-university-scholarship/" TargetMode="External"/><Relationship Id="rId17" Type="http://schemas.openxmlformats.org/officeDocument/2006/relationships/hyperlink" Target="https://www.questbridge.org/high-school-students/national-college-match/who-should-apply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gtc.edu/sites/default/files/files/documents/1487779956/DCFScholarshipApplication.pdf" TargetMode="External"/><Relationship Id="rId20" Type="http://schemas.openxmlformats.org/officeDocument/2006/relationships/hyperlink" Target="http://www.elks.org/enf/scholars/mvs.cf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scholarships.uncf.org/" TargetMode="External"/><Relationship Id="rId23" Type="http://schemas.openxmlformats.org/officeDocument/2006/relationships/hyperlink" Target="https://www.sixt.com/sixt-scholars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coca-colascholarsfoundation.org/apply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tmcf.org/our-scholarships/current-scholarships" TargetMode="External"/><Relationship Id="rId22" Type="http://schemas.openxmlformats.org/officeDocument/2006/relationships/hyperlink" Target="http://spirit.prudenti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CDC5C-22FD-EE47-8A1C-34DB6DCFB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1593</Words>
  <Characters>9085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 List – January 25, 2019</vt:lpstr>
    </vt:vector>
  </TitlesOfParts>
  <Company/>
  <LinksUpToDate>false</LinksUpToDate>
  <CharactersWithSpaces>10657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List – January 25, 2019</dc:title>
  <dc:subject>Scholarship List 11-15-18Scholarship List – January 25, 2019</dc:subject>
  <dc:creator>Taylor, Karolyn T</dc:creator>
  <cp:keywords>Scholarship List – January 25, 2019</cp:keywords>
  <dc:description/>
  <cp:lastModifiedBy>Microsoft Office User</cp:lastModifiedBy>
  <cp:revision>2</cp:revision>
  <cp:lastPrinted>2019-09-05T22:55:00Z</cp:lastPrinted>
  <dcterms:created xsi:type="dcterms:W3CDTF">2019-09-08T19:09:00Z</dcterms:created>
  <dcterms:modified xsi:type="dcterms:W3CDTF">2019-09-08T19:09:00Z</dcterms:modified>
</cp:coreProperties>
</file>